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8. septembra noteikumos Nr. 723 "Noteikumi par prasībām kompetentām institūcijām un kompetentiem speciālistiem darba aizsardzības jautājumos un kompetences novērtēšanas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12.12.2022.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12.12.2022.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