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3.21. pasākumā minētā Zagto/zudušo kultūras pieminekļu datu bāze NKMP ir digitālā formā, jaunam rīkam finansējums 2024. gada vai turpmāko gadu budžetos nav paredzēts, līdz ar to ir meklējams optimālais informācijas apmaiņas veids starp NKMP un  TAI, izmantojot esošo infrastruktūru. Kultūras ministrija aicina  KM svītrot kā atbildīgo institūciju, to aizvietojot ar  IeM IC un NKMP. Tā kā NKMP nenodod tieši informāciju Interpolam, bet to dara VP, un  e-pakalpojumu "Kultūras objekta statusa noteikšana" uztur IC, tad arī IC un VP būtu nosakāmas par atbildīgajām institūcijām šī uzdevuma izpildē, savukārt VID kā līdzatbildīgā institūcija, ņemot vērā, ka informācija nododama arī VID Muitas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NKMP Zagto/zudušo kultūras pieminekļu datu bāzes datu apmaiņa ar TAI, rezultatīvais rādītājs: Digitalizēts Latvijas zagto/zudušo kultūras pieminekļu reģistrs nodots TAI, tai skaitā IeM IC e-pakalpojuma "Kultūras objekta statusa noteikšana" un Interpol rīcībā, atbildīgā institūcija NKMP, IC,VP līdzatbildīgās institūcijas VID.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Alma Kaurāte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3.20.1.2. pasākumā kā atbildīgo institūciju aicinām noteikt NKMP, nevis KM, jo savu darba uzdevumu veikšanai nepieciešamās sistēmas NKMP izstrādā patstāvīgi.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NKMP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Alma Kaurāte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