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9. jūlija noteikumos Nr. 328 "Sankciju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Nacionālā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04.03.2025. 15.43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04.03.2025. 15.43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