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22-TA-3543: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kustamās mantas nodošanu bez atlīdzības Ukrainai”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kustamās mantas nodošanu bez atlīdzības Ukrainai”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informatīvā ziņojuma "Par valsts kustamās mantas nodošanu bez atlīdzības Ukrainai" (turpmāk – ziņojums) III nodaļā ietvertās informācijas izriet, ka, </w:t>
            </w:r>
            <w:r w:rsidR="00000000" w:rsidRPr="00000000" w:rsidDel="00000000">
              <w:rPr>
                <w:u w:val="single"/>
                <w:rtl w:val="0"/>
              </w:rPr>
              <w:t xml:space="preserve">lai gan atbilstoši Ministru kabineta 2006. gada 25.  jūlija noteikumu Nr. 618 "Kārtība, kādā valsts kustamo mantu nodod bez atlīdzības ārvalstu valdību un starpvalstu organizāciju īpašumā" (turpmāk – noteikumi Nr.  618) 6. punktā noteiktajam ziņojumā minētā kustamā manta nododama, slēdzot rakstveida līgumu, nepieciešams pieļaut izņēmumu un nodot ziņojumā minēto kustamo mantu atbilstoši noteikumu Nr. 618 3.1. apakšpunktā noteiktajai kārtībai, neslēdzot rakstveida līgumu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to, ka Valsts pārvaldes iekārtas likuma 10. panta pirmā daļa noteic, ka </w:t>
            </w:r>
            <w:r w:rsidR="00000000" w:rsidRPr="00000000" w:rsidDel="00000000">
              <w:rPr>
                <w:u w:val="single"/>
                <w:rtl w:val="0"/>
              </w:rPr>
              <w:t xml:space="preserve">valsts pārvalde ir pakļauta likumam un tiesībām</w:t>
            </w:r>
            <w:r w:rsidR="00000000" w:rsidRPr="00000000" w:rsidDel="00000000">
              <w:rPr>
                <w:rtl w:val="0"/>
              </w:rPr>
              <w:t xml:space="preserve">. Līdz ar to valsts pārvalde, t.sk., valsts pārvaldes iestādes nevar noteikt, kā katrā konkrētajā gadījumā piemērot vai nepiemērot normatīvajos aktos, t.sk., noteikumos Nr. 618 paredzēto regulējumu. Ievērojot minēto, atkārtoti lūdzam precizēt ziņojumā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22-TA-3543</w:t>
    </w:r>
    <w:r>
      <w:br/>
    </w:r>
    <w:r w:rsidR="00000000" w:rsidRPr="00000000" w:rsidDel="00000000">
      <w:rPr>
        <w:rtl w:val="0"/>
      </w:rPr>
      <w:t xml:space="preserve">Izdrukāts 09.01.2023. 20.47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22-TA-3543</w:t>
    </w:r>
    <w:r>
      <w:br/>
    </w:r>
    <w:r w:rsidR="00000000" w:rsidRPr="00000000" w:rsidDel="00000000">
      <w:rPr>
        <w:rtl w:val="0"/>
      </w:rPr>
      <w:t xml:space="preserve">Izdrukāts 09.01.2023. 20.47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Atzinumi_22-TA-3543.docx</dc:title>
</cp:coreProperties>
</file>

<file path=docProps/custom.xml><?xml version="1.0" encoding="utf-8"?>
<Properties xmlns="http://schemas.openxmlformats.org/officeDocument/2006/custom-properties" xmlns:vt="http://schemas.openxmlformats.org/officeDocument/2006/docPropsVTypes"/>
</file>