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maksājuma pieprasījumu sagatavošanas nolūkā saskaņā ar normatīvajiem aktiem, kas nosaka Eiropas Savienības fondu projektu pārbaužu veikšanas kārtību 2021.–2027. gada plānošanas periodā, veic pēcpārbaudi pakalpojuma sniedzēja veiktajai šo noteikumu 20. punktā minētās mērķa grupas iesaistes pasākumos atbilstības pārbaudei, apstrādājot pakalpojuma sniedzēja iesniegtos un atbilstības pārbaudei nepieciešamos šo noteikumu 20. punktā minētos personu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21.9. apakšpunkts paredz finansējuma saņēmēja pienākumu veikt pēcpārbaudi pakalpojuma sniedzēja veiktajai mērķa grupas atbilstības pārbaudei, apstrādājot </w:t>
            </w:r>
            <w:r w:rsidR="00000000" w:rsidRPr="00000000" w:rsidDel="00000000">
              <w:rPr>
                <w:u w:val="single"/>
                <w:rtl w:val="0"/>
              </w:rPr>
              <w:t xml:space="preserve">pakalpojuma sniedzēja iesniegtos</w:t>
            </w:r>
            <w:r w:rsidR="00000000" w:rsidRPr="00000000" w:rsidDel="00000000">
              <w:rPr>
                <w:rtl w:val="0"/>
              </w:rPr>
              <w:t xml:space="preserve"> un atbilstības pārbaudei nepieciešamos noteikumu projekta 20. punktā minēto personu datus, lūdzam papildināt noteikumu projekta 20. punktu ar atbilstošu pakalpojuma sniedzēja pienākumu iesniegt finansējuma saņēmējam attiecīgos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1.3. apakšsadaļā “Risinājuma apraksts” rindkopā "4. projekta vadība un īstenošana (indikatīvās izmaksas 168 195 euro darba vietu aprīkošanai, ārvalstu un iekšzemes komandējumiem, uzturēšanai, veselības apdrošināšanas un redzes korekcijas līdzekļu kompensācijas izmaksām) un 1 060 714 euro tiešās projekta attiecināmās personāla izmaksas, kas ietver projekta vadības un īstenošanas izmaksas)" ir saglabāts teksts attiecībā uz veselības apdrošināšanas un redzes korekcijas līdzekļu kompensāciju, kas ir ticis dzēsts MK noteikumu projekta 15.punktā.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Arāja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(turpmāk – 4.3.3.4.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ne vairāk kā 45 000 </w:t>
            </w:r>
            <w:r w:rsidR="00000000" w:rsidRPr="00000000" w:rsidDel="00000000">
              <w:rPr>
                <w:i w:val="1"/>
                <w:rtl w:val="0"/>
              </w:rPr>
              <w:t xml:space="preserve">euro</w:t>
            </w:r>
            <w:r w:rsidR="00000000" w:rsidRPr="00000000" w:rsidDel="00000000">
              <w:rPr>
                <w:rtl w:val="0"/>
              </w:rPr>
              <w:t xml:space="preserve"> apmērā, lai nodrošinātu 4.3.3.4. pasākuma īstenošanas priekšfinansēšanu 2024. gada pirmajā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projekta 3.punktam paredzēts atļaut Labklājības ministrijai līdz Eiropas Sociālā fonda Plus līdzfinansētā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projekta iesnieguma apstiprināšanai sadarbības iestādē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ne vairāk kā 45 000 </w:t>
            </w:r>
            <w:r w:rsidR="00000000" w:rsidRPr="00000000" w:rsidDel="00000000">
              <w:rPr>
                <w:i w:val="1"/>
                <w:rtl w:val="0"/>
              </w:rPr>
              <w:t xml:space="preserve">euro </w:t>
            </w:r>
            <w:r w:rsidR="00000000" w:rsidRPr="00000000" w:rsidDel="00000000">
              <w:rPr>
                <w:rtl w:val="0"/>
              </w:rPr>
              <w:t xml:space="preserve">apmērā, lai nodrošinātu 4.3.3.4. pasākuma īstenošanas priekšfinansēšanu 2024. gada pirmajā ceturksnī, savukārt atbilstoši anotācijas 1.3.apakšsadaļas punkta “Risinājuma apraksts” 5.rindkopā ietvertajai informācijai pirms projekta iesnieguma apstiprināšanas sadarbības iestādē nepieciešams valsts budžeta priekšfinansējums 2024. gadā (pirmajam pusgadam) ne vairāk kā 120 150 </w:t>
            </w:r>
            <w:r w:rsidR="00000000" w:rsidRPr="00000000" w:rsidDel="00000000">
              <w:rPr>
                <w:i w:val="1"/>
                <w:rtl w:val="0"/>
              </w:rPr>
              <w:t xml:space="preserve">euro </w:t>
            </w:r>
            <w:r w:rsidR="00000000" w:rsidRPr="00000000" w:rsidDel="00000000">
              <w:rPr>
                <w:rtl w:val="0"/>
              </w:rPr>
              <w:t xml:space="preserve">apmērā. Līdz ar to nepieciešams salāgot augstāk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22-TA-3686</w:t>
    </w:r>
    <w:r>
      <w:br/>
    </w:r>
    <w:r w:rsidR="00000000" w:rsidRPr="00000000" w:rsidDel="00000000">
      <w:rPr>
        <w:rtl w:val="0"/>
      </w:rPr>
      <w:t xml:space="preserve">Izdrukāts 08.11.2023.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22-TA-3686</w:t>
    </w:r>
    <w:r>
      <w:br/>
    </w:r>
    <w:r w:rsidR="00000000" w:rsidRPr="00000000" w:rsidDel="00000000">
      <w:rPr>
        <w:rtl w:val="0"/>
      </w:rPr>
      <w:t xml:space="preserve">Izdrukāts 08.11.2023.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Atzinumi_22-TA-3686.docx</dc:title>
</cp:coreProperties>
</file>

<file path=docProps/custom.xml><?xml version="1.0" encoding="utf-8"?>
<Properties xmlns="http://schemas.openxmlformats.org/officeDocument/2006/custom-properties" xmlns:vt="http://schemas.openxmlformats.org/officeDocument/2006/docPropsVTypes"/>
</file>