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tiesību aktos atļautajiem izņēmumiem sankciju piemērošanā un Latvijas kompetentajām iestādēm šo izņēmumu piemērošanā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03.08.2023.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03.08.2023.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