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Biedrību un nodibinājumu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Biedrību un nodibinājumu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(spēkā no 01.01.2023.) pārejas noteikumu 10. punktā noteikts, ka pašvaldības līdz 30.06.2023. likvidē to izveidotās biedrības un nodibinājumus, kas neatbilst šā likuma 79. pantā noteiktajam, vai izbeidz savu dalību šādās biedrībās un nodibinājumos.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lēmušas pārtraukt dalību nodibinājumos, kuros pašvaldības ir viens no dibinātājiem. Izvērtējumā secināts, ka Pašvaldības dalība minētajos nodibinājumos neatbilst Pašvaldību likuma 79. pantā noteiktajam, attiecīgi ir izbeidzama, neizbeidzot nodibinājumu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pašvaldības ir secinājuās, ka no Biedrību un nodibinājumu likuma izriet, ka nodibinājuma dibinātājs no nodibinājuma izstāties nevar. Atbilstoši minētā likuma 104. pantā noteiktajam nodibinājuma darbība izbeidzas ar tiesas nolēmumu, ar valdes lēmumu, uzsākot bankrota procedūru vai uz cita likumā vai statūtos noteiktā pamata. Likumdevējs vienlaicīgi ar Pašvaldību likuma pieņemšanu nav veicis grozījumus Biedrību un nodibinājumu likumā, lai Pašvaldība varētu izpildīt Pašvaldību likuma pārejas noteikumu 10. punktā noteikto attiecībā par dalības izbeigšanu nodibinājumā (t. i., nav noregulēta kārtība, kādā nodibinājuma dibinātājs var izbeigt savu dalību nodibinājumā, kurā ir vairāki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aicināmTieslietu ministrijai izvērtēt iespēju grozīt Biedrību un nodibinājumu likumu, paredzot tiesības nodibinājuma dibinātājam – publiskai personai – izbeigt dalību nodibinājumā, kurā ir vairāki dibinātāji, bez nodibinājuma darbības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28.07.2023.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28.07.2023.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Atzinumi_21-TA-933.docx</dc:title>
</cp:coreProperties>
</file>

<file path=docProps/custom.xml><?xml version="1.0" encoding="utf-8"?>
<Properties xmlns="http://schemas.openxmlformats.org/officeDocument/2006/custom-properties" xmlns:vt="http://schemas.openxmlformats.org/officeDocument/2006/docPropsVTypes"/>
</file>