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konstatēto kļūdu augstskolu pedagogu darba samaksas paaugstināšanai nepieciešamā papildu finansējuma aprēķinā Kultūras ministrijas pārraudzībā esošajām augstskolām, lūdzam aktualizēt anotācijas 3.sadaļā un anotācijas pielikumā  norādīto  summu Kultūras ministrijas augstskolu pedagogiem, aizstājot 149 211 euro ar precizēto summu 215 113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uz Kultūras ministrijas budžeta programmu 20.00.00 "Kultūrizglītība" 2025. gadā un turpmāk ik gadu 149 211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konstatējusi neprecizitātes aprēķina failā, kas tika iesniegts finansiālās ietekmes noteikšanai augstskolu pedagogu darba samaksas palielināšanai par 2,6%, jo aprēķina failā nekorekti tika norādīts paredzamais studiju vietas bāzes izmaksu pieaugums pret 2024.gadu. Ņemot vērā minēto, lūdzam precizēt rīkojuma 3.2.3.apakšpunktā norādīto summu, aizstājot tajā norādīto summu ar precizēto papildu nepieciešamo finansējumu, kas sastāda 215 113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13.12.2024.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13.12.2024.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Atzinumi_24-TA-2552.docx</dc:title>
</cp:coreProperties>
</file>

<file path=docProps/custom.xml><?xml version="1.0" encoding="utf-8"?>
<Properties xmlns="http://schemas.openxmlformats.org/officeDocument/2006/custom-properties" xmlns:vt="http://schemas.openxmlformats.org/officeDocument/2006/docPropsVTypes"/>
</file>