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pamatnostādņu 2023. – 2027. gadam īstenošanas plāna 2024. – 2027. gadam </w:t>
            </w:r>
            <w:r w:rsidR="00000000" w:rsidRPr="00000000" w:rsidDel="00000000">
              <w:rPr>
                <w:i w:val="1"/>
                <w:rtl w:val="0"/>
              </w:rPr>
              <w:t xml:space="preserve">2.5.1. pasākumā "Reģionālās politikas pamatnostādņu 2021.-2027.gadam īstenošanas starpposma novērtējumā iekļaut priekšlikumus par turpmāko rīcību valsts kapitālsabiedrības "Mājokļu fonda institūcija" izveidē"</w:t>
            </w:r>
            <w:r w:rsidR="00000000" w:rsidRPr="00000000" w:rsidDel="00000000">
              <w:rPr>
                <w:rtl w:val="0"/>
              </w:rPr>
              <w:t xml:space="preserve">  kā līdzatbildīgā ministrija ir noteikta Klimata un enerģētikas ministrija. Ņemot vērā, ka Klimata un enerģētikas ministrijas nolikumā nav funkcijas, kas paredzētu dalību kapitālsabiedrības "Mājokļu fonda institūcija" izveidē, un ministrija neatbild par mājokļu politikas veidošanu un ēku fondu Latvijā, kā arī Viedās administrācijas un reģionālās attīstības ministrija kā atbildīgā ministrija par pasākumu ieviešanu nav aicinājusi Klimata un enerģētikas ministriju uz sarunām par dalību iepriekš minētajā kapitālsabiedrībā, tad Klimata un enerģētikas ministrija iebilst būt par līdzatbildīgo un prasa svītrot to no šī Plāna pasākuma līdzatbildīgo institūciju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03.10.2024.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03.10.2024.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