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iesniegumos pasākuma īstenošanai kopējo pasākumam pieejamo finansējumu plāno ne mazāk kā 51 294 529 </w:t>
            </w:r>
            <w:r w:rsidR="00000000" w:rsidRPr="00000000" w:rsidDel="00000000">
              <w:rPr>
                <w:i w:val="1"/>
                <w:rtl w:val="0"/>
              </w:rPr>
              <w:t xml:space="preserve">euro </w:t>
            </w:r>
            <w:r w:rsidR="00000000" w:rsidRPr="00000000" w:rsidDel="00000000">
              <w:rPr>
                <w:rtl w:val="0"/>
              </w:rPr>
              <w:t xml:space="preserve">apmērā, tai skaitā ERAF finansējumu 43 600 349 </w:t>
            </w:r>
            <w:r w:rsidR="00000000" w:rsidRPr="00000000" w:rsidDel="00000000">
              <w:rPr>
                <w:i w:val="1"/>
                <w:rtl w:val="0"/>
              </w:rPr>
              <w:t xml:space="preserve">euro</w:t>
            </w:r>
            <w:r w:rsidR="00000000" w:rsidRPr="00000000" w:rsidDel="00000000">
              <w:rPr>
                <w:rtl w:val="0"/>
              </w:rPr>
              <w:t xml:space="preserve"> apmērā un pašvaldību finansējumu ne mazāk kā 7 694 180 </w:t>
            </w:r>
            <w:r w:rsidR="00000000" w:rsidRPr="00000000" w:rsidDel="00000000">
              <w:rPr>
                <w:i w:val="1"/>
                <w:rtl w:val="0"/>
              </w:rPr>
              <w:t xml:space="preserve">euro</w:t>
            </w:r>
            <w:r w:rsidR="00000000" w:rsidRPr="00000000" w:rsidDel="00000000">
              <w:rPr>
                <w:rtl w:val="0"/>
              </w:rPr>
              <w:t xml:space="preserve"> apmērā, no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veikti būtiski grozījumi vairākos punktos (9.1, 9.2., 13., 14., 16.,17.), lūdzam sniegt skaidrojumu par veikto grozījumu mērķi un nepieciešamību, lai varam izvērtēt to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atlases kārtas ietvaros projekta iesniedzējs var iesniegt vienu projekta iesniegumu par šo noteikumu </w:t>
            </w:r>
            <w:r w:rsidR="00000000" w:rsidRPr="00000000" w:rsidDel="00000000">
              <w:rPr>
                <w:rtl w:val="0"/>
              </w:rPr>
              <w:t xml:space="preserve">22.1.</w:t>
            </w:r>
            <w:r w:rsidR="00000000" w:rsidRPr="00000000" w:rsidDel="00000000">
              <w:rPr>
                <w:rtl w:val="0"/>
              </w:rPr>
              <w:t xml:space="preserve"> apakšpunktā minēto atbalstāmo darbību īstenošanu un vienu projekta iesniegumu par šo noteikumu </w:t>
            </w:r>
            <w:r w:rsidR="00000000" w:rsidRPr="00000000" w:rsidDel="00000000">
              <w:rPr>
                <w:rtl w:val="0"/>
              </w:rPr>
              <w:t xml:space="preserve">22.2.</w:t>
            </w:r>
            <w:r w:rsidR="00000000" w:rsidRPr="00000000" w:rsidDel="00000000">
              <w:rPr>
                <w:rtl w:val="0"/>
              </w:rPr>
              <w:t xml:space="preserve"> apakšpunktā minēto atbalstāmo darbību īstenošanu vienas pašvaldības teritorijā.Vienā projekta iesniegumā  atbalstāmās darbības ietvaros var iekļaut investīcijas vairākos objektos (adresēs).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veikti būtiski grozījumi vairākos punktos (9.1, 9.2., 13., 14., 16.,17.), lūdzam sniegt skaidrojumu par veikto grozījumu mērķi un nepieciešamību, lai varam izvērtēt to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Otrās atlases kārtas ietvaros projekta iesniedzējs var iesniegt vienu projekta iesniegumu par šo noteikumu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atbalstāmo darbību īstenošanu vienas pašvaldības teritorijā.Vienā projekta iesniegumā var iekļaut investīcijas vairākos objektos (adresēs).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veikti būtiski grozījumi vairākos punktos (9.1, 9.2., 13., 14., 16.,17.), lūdzam sniegt skaidrojumu par veikto grozījumu mērķi un nepieciešamību, lai varam izvērtēt to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Maksimāli pieejamais ERAF finansējums vienam projektam šo noteikumu </w:t>
            </w:r>
            <w:r w:rsidR="00000000" w:rsidRPr="00000000" w:rsidDel="00000000">
              <w:rPr>
                <w:rtl w:val="0"/>
              </w:rPr>
              <w:t xml:space="preserve">22.2.</w:t>
            </w:r>
            <w:r w:rsidR="00000000" w:rsidRPr="00000000" w:rsidDel="00000000">
              <w:rPr>
                <w:rtl w:val="0"/>
              </w:rPr>
              <w:t xml:space="preserve"> apakšpunktā minēto darbību īstenošanai  katrai pašvaldībai ir 2 000 000 </w:t>
            </w:r>
            <w:r w:rsidR="00000000" w:rsidRPr="00000000" w:rsidDel="00000000">
              <w:rPr>
                <w:i w:val="1"/>
                <w:rtl w:val="0"/>
              </w:rPr>
              <w:t xml:space="preserve">euro</w:t>
            </w:r>
            <w:r w:rsidR="00000000" w:rsidRPr="00000000" w:rsidDel="00000000">
              <w:rPr>
                <w:rtl w:val="0"/>
              </w:rPr>
              <w:t xml:space="preserve"> un 6 000 000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veikti būtiski grozījumi vairākos punktos (9.1, 9.2., 13., 14., 16.,17.), lūdzam sniegt skaidrojumu par veikto grozījumu mērķi un nepieciešamību, lai varam izvērtēt to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Maksimāli pieejamais ERAF finansējums vienam projektam šo noteikumu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darbību īstenošanai  katrai pašvaldībai ir 2 000 000 euro un 6 000 000 euro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4 000 000 EUR katrai pašvaldībai. Būtiski mainās nosacījumi no sākotnējās redakcijas, pēc kuras, piemēram, Ludzas novada pašvaldība plānoja būvēt 30 dzīvokļu māju par 4 000 000 EUR un jau veica sagatavošanās darbus 30 dzīvokļu mājas būvniecībai (nereti vispirms jāatrisina sākotnējā problēma – jāiegūst īpašumā, jānojauc esošā degradētā apbūve u.c. jautājumi). Pēc jaunās redakcijas minētajai pašvaldībai jau nepieciešams cits zemes gabals, citi risinājumi, jo par 2 000 000 EUR var uzbūvēt 14-15 dzīvokļu māju.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veikto grozījumu mērķi un nepieciešamību, lai varam izvērtēt to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Maksimāli pieejamais ERAF finansējums šo noteikumu </w:t>
            </w:r>
            <w:r w:rsidR="00000000" w:rsidRPr="00000000" w:rsidDel="00000000">
              <w:rPr>
                <w:rtl w:val="0"/>
              </w:rPr>
              <w:t xml:space="preserve">28.</w:t>
            </w:r>
            <w:r w:rsidR="00000000" w:rsidRPr="00000000" w:rsidDel="00000000">
              <w:rPr>
                <w:rtl w:val="0"/>
              </w:rPr>
              <w:t xml:space="preserve"> punktā norādīto izmaksu segšanai, kas radušās šo noteikumu </w:t>
            </w:r>
            <w:r w:rsidR="00000000" w:rsidRPr="00000000" w:rsidDel="00000000">
              <w:rPr>
                <w:rtl w:val="0"/>
              </w:rPr>
              <w:t xml:space="preserve">22.2.</w:t>
            </w:r>
            <w:r w:rsidR="00000000" w:rsidRPr="00000000" w:rsidDel="00000000">
              <w:rPr>
                <w:rtl w:val="0"/>
              </w:rPr>
              <w:t xml:space="preserve">  apakšpunktā minēto atbalstāmo darbību ietvaros, nepārsniedz 51 000 </w:t>
            </w:r>
            <w:r w:rsidR="00000000" w:rsidRPr="00000000" w:rsidDel="00000000">
              <w:rPr>
                <w:i w:val="1"/>
                <w:rtl w:val="0"/>
              </w:rPr>
              <w:t xml:space="preserve">euro</w:t>
            </w:r>
            <w:r w:rsidR="00000000" w:rsidRPr="00000000" w:rsidDel="00000000">
              <w:rPr>
                <w:rtl w:val="0"/>
              </w:rPr>
              <w:t xml:space="preserve"> vidēji par vienu izbūvēto vai pārbūvēto dzīvojamās mājas dzīvokli projekta iesnieguma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samazināts ERAF finansējums. Kā šobrīd rāda tirgus situācija, šāda veida būvniecībai aptuvenās izmaksas ir 1 800 EUR/kv.m. Pastāv iespēja, ka, veicot iepirkumu, tās varētu būt vēl augstākas, līdz ar to uzskatām, ka ERAF finansējums bija jāpalielina nevis jāsamazina.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ēkas iekšējo inženiertīklu un inženiertīklu pievadu ierīkošanas, pārbūves un atjaunošanas darbu izmaksas, kas paredzētas detalizētā būvniecības darbu izmaksu tāmē, kas sastādīta atbilstoši normatīvajiem aktiem par būvniecības darbu izmaksu tāmju sagatavošanu un datēta ne vēlāk kā vienu gadu pirms projekta iesniegšanas (attiecināms, ja nav būvprojekta sastāvdaļa);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punktā nav līdz galam izprotams, kas ir domāts zem “inženiertīklu pievadi”. Cik tālu tie attiecināmi – zemes vienības robežās vai arī ārpus, ja tas tiešā veidā saistīts ar 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