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23-TA-3282: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Pakalpojumu vides pilnveides plāns 2024.–2027.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Pakalpojumu vides pilnveides plāns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 neatbalsta, ka valsts kapitālsabiedrības, kurām deleģēti atsevišķi valsts pārvaldes uzdevumi, ir ietvertas plāna projekta 1.kārtā un uz tām piemērojami visi paredzētie pasākumi un rīcības.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Kapitālsabiedrībām atbilstoši Publiskas personas kapitāla daļu un kapitālsabiedrību pārvaldības likumam ir noteikts vispārējais stratēģiskais mērķis un vidējā termiņa darbības stratēģijas, kurās ietverti sniedzamo pakalpojumu attīstīšanas jautājumi, sasniedzamie rezultāti un finanšu resursi. Papildus norādām, ka valsts pārvaldes iestādēm paredzēto pasākumu un rīcības attiecināšana radītu papildu administratīvo slogu un izdevumus.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Beatrise Strazdiņa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Institūcijām, veidojot savus individuālos vai specializētos plānus, tajos paredzēto pasākumu īstenošanai nepieciešamības gadījumā plānot papildu finansējumu. Nepieciešamais papildu finansējums var tikt plānots iestāžu budžeta ietvaros, kā arī Eiropas Savienības fondu finansēto pasākumu un projektu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3.punkts uzdod plāna projektā norādītajām atbildīgajām institūcijām nodrošināt plānā paredzēto pasākumu īstenošanu, savukārt rīkojuma projekta 4.punkts noteic, ka institūcijām individuālajos vai specializētajos plānos paredzēto pasākumu īstenošanai nepieciešamības gadījumā ir jāplāno papildu finansējums, kas var tikt plānots iestāžu budžeta ietvaros, kā arī Eiropas Savienības fondu finansēto pasākumu un projektu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Atjaunošanas un noturības mehānisma plāna 2. komponentes "Digitālā transformācija" finansēto projektu saraksts jau ir apstiprināts un  Eiropas Savienības fondu 2021.–2027.gada plānošanas perioda darbības programmas 1.3.prioritātes “Digitalizācija” projektu īstenošanas kārtības projekts ir iesniegts saskaņošanai Vienotajā tiesību aktu portālā 2023.gada 14.decembrī, kas ļauj prognozēt, ka 1.3.prioritātes “Digitalizācija” projektu realizācija varētu tikt uzsākta (ieskaitot plānoto projektu saraksta apstiprināšanu Ministru kabineta sēdē) ne ātrāk kā 2025.gadā. Tādējādi, Eiropas Savienības finansēto pasākumu ietvaros nav iespējams plānot (pēc Pakalpojumu vides pilnveides plāna 2024.–2027. gadam apstiprināšanas), saskaņot un līdz 2027.gadam izstrādāt un ieviest institūcijām individuālajos vai specializētajos plānos paredzētos pasākumus pakalpojumu pilnveidošanai.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izteikt rīkojuma projekta 4.punktu jaunā redakcijā, kas noteic, ka plānā norādītajām atbildīgajām institūcijām plānā paredzēto pasākumu, kuru īstenošanai ir nepieciešams papildu finansējums, izpilde ir nodrošināma, ja šāds papildu finansējums ir pieejams.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Olita Magone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Pakalpojumu vides pilnveides plāns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4.3. apakšpunkts “Pakalpojumu pārvaldības sistēmas pilnveidojamās sastāvdaļas” un plāna projekta 1.pielikums “Pakalpojumu pārvaldības politika” satur informāciju par pakalpojumu mērogiem un līmeņiem. Plāna projekta 4.3.1.3. apakšpunkts noteic, ka valstī būs nodrošināta vienota pieeja pakalpojumu pārvaldības īstenošanai dažādos pārvaldības mērogos un līmeņos, tostarp: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atbilstoši pakalpojumu pārvaldības mērogiem un līmeņiem būs skaidri nodalītas pakalpojumu pārvaldībā iesaistīto atbildības un pienākumi;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būs noteikta un saprotama pakalpojumu pārvaldībā iesaistīto savstarpējā mijiedarbība.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papildus skaidrot šos pakalpojumu pārvaldības pamatjēdzienus attiecībā uz pakalpojumiem, kuru sniegšanā ir iesaistītas vairākas institūcijas un kuru sniegšanas tehniskais risinājums ir atkarīgs no vairāku iestāžu pārziņā esošu informācijas sistēmu sadarbības un integrācijas (izmaiņu izstrādes situācija).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Olita Magone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Pakalpojumu vides pilnveides plāns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1.1. apakšpunktā “Saistītie plānošanas dokumenti” ir ietverta atsauces uz Ministru kabineta 2021. gada 7. jūlija rīkojumu Nr. 490 “Par Digitālās transformācijas pamatnostādnēm 2021.-2027. gadam”. Informējam, ka Digitālās transformācijas pamatnostādnes 2021.-2027. gadam paredz uzdevumu (identifikators U4.4.9.7.-2) - "Ieviest valsts pārvaldes pakalpojumu pārvaldības politiku” un Uzdevumu/Pasākumu 4.9.7. - 2.1.” Valsts pārvaldes pakalpojumu pārvaldības politikas ieviešana” un tā finansējumu 21,5 milj.</w:t>
            </w:r>
            <w:r w:rsidR="00000000" w:rsidRPr="00000000" w:rsidDel="00000000">
              <w:rPr>
                <w:i w:val="1"/>
                <w:rtl w:val="0"/>
              </w:rPr>
              <w:t xml:space="preserve">euro</w:t>
            </w:r>
            <w:r w:rsidR="00000000" w:rsidRPr="00000000" w:rsidDel="00000000">
              <w:rPr>
                <w:rtl w:val="0"/>
              </w:rPr>
              <w:t xml:space="preserve"> apmērā no budžeta programmām 74.00.00 “Atveseļošanas un noturības mehānisma (ANM) projektu un pasākumu īstenošana” un 62.00.00 “Eiropas Reģionālās attīstības fonda (ERAF) projektu un pasākumu īstenošana”. Plāna projekta 1.pielikums “Pakalpojumu pārvaldības politika” ir attiecināms uz iestādēm, kā virzošs, pakalpojumu un pakalpojumu pārvaldības pilnveidei izmantojams dokuments, kas tiešā veidā iestādēm neuzliek pienākumus, taču pienākumus iestādēm uzliek plāna projekta 2.pielikums, kura īstenošanai ir nepieciešami papildu finanšu līdzekļi.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plāna projekta 6.nodaļā “Ietekmes novērtējums uz valsts vai pašvaldību budžetu” ir norādīts, ka plānam netiek pievienots pielikums par tā ietekmi uz valsts un pašvaldību budžetiem, tādējādi secināms, ka plāna projekta pasākumu īstenošanai institūcijām, izņemot VARAM, sākotnēji nav iezīmēti finanšu līdzekļi.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precizēt plāna projekta saistību starp Pakalpojumu vides pilnveides plāna 2024.–2027. gadam pasākumiem un Digitālās transformācijas pamatnostādnes 2021.-2027. gadam pasākumu “Valsts pārvaldes pakalpojumu pārvaldības politikas ieviešana”, kā arī saistību starp Digitālās transformācijas pamatnostādnes 2021.-2027. gadam pasākumam “Valsts pārvaldes pakalpojumu pārvaldības politikas ieviešana” pieejamo finansējumu 21,5 milj.</w:t>
            </w:r>
            <w:r w:rsidR="00000000" w:rsidRPr="00000000" w:rsidDel="00000000">
              <w:rPr>
                <w:i w:val="1"/>
                <w:rtl w:val="0"/>
              </w:rPr>
              <w:t xml:space="preserve">euro</w:t>
            </w:r>
            <w:r w:rsidR="00000000" w:rsidRPr="00000000" w:rsidDel="00000000">
              <w:rPr>
                <w:rtl w:val="0"/>
              </w:rPr>
              <w:t xml:space="preserve"> apmērā un Pakalpojumu vides pilnveides plānā 2024.–2027. gadam norādīto, ka tam nav ietekmes uz valsts un pašvaldību budžetu.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Olita Magone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Pakalpojumu vides pilnveides plāns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1.1. apakšpunktā “Saistītie plānošanas dokumenti” ir ietvertas atsauces uz Ministru kabineta 2021. gada 7. jūlija rīkojumu Nr. 490 “Par Digitālās transformācijas pamatnostādnēm 2021.-2027. gadam”. Informējam, ka Digitālās transformācijas pamatnostādnes 2021.-2027. gadam paredz Uzdevumu/Pasākumu 4.9.1. - 2.1.” Valsts pārvaldes pakalpojumu pilnveides stratēģiskā plāna ieviešana” un tā finansējumu 4,7 milj.</w:t>
            </w:r>
            <w:r w:rsidR="00000000" w:rsidRPr="00000000" w:rsidDel="00000000">
              <w:rPr>
                <w:i w:val="1"/>
                <w:rtl w:val="0"/>
              </w:rPr>
              <w:t xml:space="preserve">euro</w:t>
            </w:r>
            <w:r w:rsidR="00000000" w:rsidRPr="00000000" w:rsidDel="00000000">
              <w:rPr>
                <w:rtl w:val="0"/>
              </w:rPr>
              <w:t xml:space="preserve"> apmērā no budžeta programmām 74.00.00 “Atveseļošanas un noturības mehānisma (ANM) projektu un pasākumu īstenošana” un 62.00.00 “Eiropas Reģionālās attīstības fonda (ERAF) projektu un pasākumu īstenošana”.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plāna projekta 6.nodaļā “Ietekmes novērtējums uz valsts vai pašvaldību budžetu” ir norādīts, ka plānam netiek pievienots pielikums par tā ietekmi uz valsts un pašvaldību budžetiem, tādējādi secināms, ka plāna projekta pasākumu īstenošanai institūcijām, izņemot VARAM, sākotnēji nav iezīmēti finanšu līdzekļi.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precizēt plāna projekta saistību starp Pakalpojumu vides pilnveides plāna 2024.–2027. gadam pasākumiem un Digitālās transformācijas pamatnostādņu 2021.-2027. gadam pasākumu “Valsts pārvaldes pakalpojumu pilnveides stratēģiskā plāna ieviešana”, kā arī saistību starp Digitālās transformācijas pamatnostādņu 2021.-2027. gadam pasākumam “Valsts pārvaldes pakalpojumu pilnveides stratēģiskā plāna ieviešana” pieejamo finansējumu 4,7 milj.</w:t>
            </w:r>
            <w:r w:rsidR="00000000" w:rsidRPr="00000000" w:rsidDel="00000000">
              <w:rPr>
                <w:i w:val="1"/>
                <w:rtl w:val="0"/>
              </w:rPr>
              <w:t xml:space="preserve">euro</w:t>
            </w:r>
            <w:r w:rsidR="00000000" w:rsidRPr="00000000" w:rsidDel="00000000">
              <w:rPr>
                <w:rtl w:val="0"/>
              </w:rPr>
              <w:t xml:space="preserve"> apmērā un Pakalpojumu vides pilnveides plānā 2024.–2027. gadam norādīto, ka tam nav ietekmes uz valsts un pašvaldību budžetu.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Olita Magone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pielikums "Pakalpojumu vides pilnveides plānam 2024.–2027. gadam": Darba plāns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cik pamatota ir šādas formas MS Excel datnes izstrāde un ievietošana Vienotajā tiesību aktu portālā vispārējai saskaņošanai. Satiksmes ministrijas ieskatā vispārējas sapratnes veidošanai un pēc iespējas plašāka loka publiskās pārvaldes darbinieku sapratnei būtu nepieciešams izstrādāt tradicionālas formas “Darba plāns” dokumentu, šo formu pievienojot papildus izmantošanai ātrākai navigācijai pēc tam, kad jau ir iegūtas pamata zināšanas par pakalpojumu pārvaldības politiku.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Olita Magone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pielikums "Pakalpojumu vides pilnveides plānam 2024.–2027. gadam": Pakalpojumu pārvaldības politika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cik pamatota ir šādas formas MS Excel datnes izstrāde un ievietošana Vienotajā tiesību aktu portālā vispārējai saskaņošanai. Satiksmes ministrijas ieskatā vispārējas sapratnes veidošanai un pēc iespējas plašāka loka publiskās pārvaldes darbinieku sapratnei būtu nepieciešams izstrādāt tradicionālas formas “Pakalpojumu pārvaldības politikas” dokumentu, šo formu pievienojot papildus izmantošanai ātrākai navigācijai pēc tam, kad jau ir iegūtas pamata zināšanas par pakalpojumu pārvaldības politiku.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Olita Magone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23-TA-3282</w:t>
    </w:r>
    <w:r>
      <w:br/>
    </w:r>
    <w:r w:rsidR="00000000" w:rsidRPr="00000000" w:rsidDel="00000000">
      <w:rPr>
        <w:rtl w:val="0"/>
      </w:rPr>
      <w:t xml:space="preserve">Izdrukāts 10.01.2024. 16.48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23-TA-3282</w:t>
    </w:r>
    <w:r>
      <w:br/>
    </w:r>
    <w:r w:rsidR="00000000" w:rsidRPr="00000000" w:rsidDel="00000000">
      <w:rPr>
        <w:rtl w:val="0"/>
      </w:rPr>
      <w:t xml:space="preserve">Izdrukāts 10.01.2024. 16.48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Atzinumi_23-TA-3282.docx</dc:title>
</cp:coreProperties>
</file>

<file path=docProps/custom.xml><?xml version="1.0" encoding="utf-8"?>
<Properties xmlns="http://schemas.openxmlformats.org/officeDocument/2006/custom-properties" xmlns:vt="http://schemas.openxmlformats.org/officeDocument/2006/docPropsVTypes"/>
</file>