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sēdē doto uzdevumu atzīšanu par aktualitāti zaudējušiem vai izpildītiem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02.09.2026.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02.09.2026.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