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pavadvēstule)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atbildes uz sab iedrības līdzdalības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atbildes Drosme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info par projektā paveikto)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iesniegtā juridiskā analīze par Aizsargjoslu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iesniegtās IVN ziņojuma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"K2 Ventum" pārskats par veiktajām darbībām)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ZM iepriekš izteikto iebildumu, ka ZM nepiekrīt 5 vēja elektrostaciju izbūvei ZM valdījumā esošajā zemes vienībā ar kadastra apzīmējumu 6486 013 0093, KEM izziņā norādījis, ka situācijā, kad ZM vairs neplāno rīkot izsoles uz valstij piederošām zemēm, projekta virzītājam būs jāizvēlas citi risinājumi, ņemot vērā tā brīža aktuālo situāciju ar zemes īpašuma tiesībām. Ja faktiskā situācija būs tāda, ka zemes īpašumā nevarēs būvēt attiecīgo VES turbīnu, tad projekta virzītājs to arī nevarēs uzbūvēt.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rīkojuma projekta 4. punktu Ministru kabinets akceptē SIA "K2 Ventum" paredzēto darbību - "Vēja elektrostaciju parka “K2 Ventum” būvniecība Dienvidkurzemes novada Sakas pagastā un elektropārvades pieslēguma izveide Dienvidkurzemes novada Sakas pagastā un Kuldīgas novada Alsungas pagastā" (turpmāk – paredzētā darbība) un 5 no 46 vēja elektrostacijām (1, 2, 3, 7 un 12) plānotas ZM valdījumā esošajā zemes vienībā ar kadastra apzīmējumu 6486 013 0093, tiesiskās skaidrības labad lūdzam anotācijā norādīt, ka paredzētās darbības akcepts nerada tiesisku pamatu projekta virzītājam prasīt apbūves tiesības izsoles rīkošanu attiecībā uz zemes vienību ar kadastra apzīmējumu 6486 013 0093.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04.03.2026.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04.03.2026.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Atzinumi_25-TA-2896.docx</dc:title>
</cp:coreProperties>
</file>

<file path=docProps/custom.xml><?xml version="1.0" encoding="utf-8"?>
<Properties xmlns="http://schemas.openxmlformats.org/officeDocument/2006/custom-properties" xmlns:vt="http://schemas.openxmlformats.org/officeDocument/2006/docPropsVTypes"/>
</file>