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24-TA-348: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Korupcijas novēršanas un apkarošanas biroja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10.</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pants. Resoriskās pārbaudes veikšanas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Resorisko pārbaudi var uzsākt, lai iegūtu un izvērtētu informāciju par iespējama noziedzīga nodarījuma izdarīšanu, ja tās pārbaudei nav nepieciešami kriminālprocesa līdzekļi un 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Biroja amatpersona resorisko pārbaudi veic saskaņā ar šā likuma 10. panta pirmajā daļā vai citos likumos Biroja amatpersonai noteiktajām tiesībām. Resoriskās pārbaudes procesā Biroja amatpersonai nav tiesību veikt darbības, kas īstenojamas tikai kriminālprocesa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Resorisko pārbaudi pabeidz trīs mēnešu laikā vai ātrāk, ja tiek uzsākts kriminālprocess vai administratīvā pārkāpuma process. Fiziskai personai nav tiesību saņemt informāciju par resoriskās pārbaudes veikšanu līdz brīdim, kamēr nav pabeigta resoriskā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objektīvu iemeslu dēļ šā panta trešajā daļā noteikto termiņu nav iespējams ievērot, Biroja priekšnieks to var pagarināt uz laiku, ne ilgāku par gadu, bet ne vairāk par trīs mēnešiem vienā pagarinājumā. Ja resoriskā pārbaude uzsākta uz iesnieguma pamata, par termiņa pagarināšanu paziņo iesniedzējam."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Resoriskās pārbaudes uzsākšanas mērķis ir iegūt un izvērtēt informāciju par iespējama noziedzīga nodarījuma izdarīšanu. Attiecīgi arī resoriskās pārbaudes pabeigšanas termiņam ir jābūt saistītam ar secinājumiem par noziedzīga nodarījuma esību.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likuma 5. panta trešā daļa noteic, ka administratīvā atbildība par likumā vai pašvaldību saistošajos noteikumos paredzētajiem pārkāpumiem iestājas, ja par šiem pārkāpumiem nav paredzēta kriminālatbildība.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izslēgt pantā norādi uz administratīvā pārkāpuma procesu (10.</w:t>
            </w:r>
            <w:r w:rsidR="00000000" w:rsidRPr="00000000" w:rsidDel="00000000">
              <w:rPr>
                <w:vertAlign w:val="superscript"/>
                <w:rtl w:val="0"/>
              </w:rPr>
              <w:t xml:space="preserve">2</w:t>
            </w:r>
            <w:r w:rsidR="00000000" w:rsidRPr="00000000" w:rsidDel="00000000">
              <w:rPr>
                <w:rtl w:val="0"/>
              </w:rPr>
              <w:t xml:space="preserve"> panta trešā daļa) un attiecīgi precizēt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24-TA-348</w:t>
    </w:r>
    <w:r>
      <w:br/>
    </w:r>
    <w:r w:rsidR="00000000" w:rsidRPr="00000000" w:rsidDel="00000000">
      <w:rPr>
        <w:rtl w:val="0"/>
      </w:rPr>
      <w:t xml:space="preserve">Izdrukāts 25.03.2025. 13.47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24-TA-348</w:t>
    </w:r>
    <w:r>
      <w:br/>
    </w:r>
    <w:r w:rsidR="00000000" w:rsidRPr="00000000" w:rsidDel="00000000">
      <w:rPr>
        <w:rtl w:val="0"/>
      </w:rPr>
      <w:t xml:space="preserve">Izdrukāts 25.03.2025. 13.47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Atzinumi_24-TA-348.docx</dc:title>
</cp:coreProperties>
</file>

<file path=docProps/custom.xml><?xml version="1.0" encoding="utf-8"?>
<Properties xmlns="http://schemas.openxmlformats.org/officeDocument/2006/custom-properties" xmlns:vt="http://schemas.openxmlformats.org/officeDocument/2006/docPropsVTypes"/>
</file>