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Mākslīgā intelekta centrs sadarbībā ar kompetentajām institūcijām organizē speciālo regulatīvo vidi, un kārtība, kādā speciālās regulatīvās vides ietvaros tiek apstrādāti personas dati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20.10.2025. 21.22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20.10.2025. 21.22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