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pakalpojumiem augsta riska bērniem līdz "Bērnu un jauniešu drošās mājas"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Aicinām izvērtēt iespēju programmu "Bērnu un jauniešu drošās mājas" saukt savādāk, lai neradītu apjukumu sabiedrībā. Šobrīd jau pastāv biedrība "Patvērums "Drošā māja"", kas sniedz sociālās rehabilitācijas pakalpojumu cilvēku tirdzniecībā cietušām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r w:rsidR="00000000" w:rsidRPr="00000000" w:rsidDel="00000000">
              <w:rPr>
                <w:i w:val="1"/>
                <w:rtl w:val="0"/>
              </w:rPr>
              <w:t xml:space="preserve">Pakalpojumā netiks iesaistīti bērni ar smagiem intelekta attīstības traucējumiem un fiziskās veselības traucējumiem, jo šiem bērniem ir nepieciešama īpaša aprūp</w:t>
            </w:r>
            <w:r w:rsidR="00000000" w:rsidRPr="00000000" w:rsidDel="00000000">
              <w:rPr>
                <w:rtl w:val="0"/>
              </w:rPr>
              <w:t xml:space="preserve">e." Priekšlikuns- lūdzam neierobežot pakalpojuma saņemšanu bērniem ar intelekta attīstības traucējumiem un fiziskajiem veselības traucējumiem, ja bērniem šis pakalpojums ir piemērots un atbilst viņu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03.07.2024.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03.07.2024.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Atzinumi_24-TA-1373.docx</dc:title>
</cp:coreProperties>
</file>

<file path=docProps/custom.xml><?xml version="1.0" encoding="utf-8"?>
<Properties xmlns="http://schemas.openxmlformats.org/officeDocument/2006/custom-properties" xmlns:vt="http://schemas.openxmlformats.org/officeDocument/2006/docPropsVTypes"/>
</file>