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16. aprīļa noteikumos Nr. 202 "Kārtība, kādā izsniedz valsts atzītus augstāko izglītību apliecinošus dokumentus"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w:t>
            </w:r>
            <w:r w:rsidR="00000000" w:rsidRPr="00000000" w:rsidDel="00000000">
              <w:rPr>
                <w:rtl w:val="0"/>
              </w:rPr>
              <w:t xml:space="preserve"> apakšpunktā minētos diplomus izsniedz ārzemniekam, augstākās izglītības iestāde ir tiesīga diplomā lietot dublējošo tekstu kādā Eiropas Savienības oficiālajā valodā līdzīgi kā kopīgajos diplomos un diploma ieguvēja vārdu un uzvārdu oriģinālvalodā.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nesaskata iemeslu ierobežot augstākās izglītības iestāžu autonomiju izvēlēties diplomiem veidot dublējošo tekstu citā Eiropas Savienības valodā visiem studējošajiem, ne tikai ārzemniekiem.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Izsniedzot šo noteikumu 2.1., 2.2., 2.3., 2.4., 2.5. un 2.6. apakšpunktā minētos diplomus, augstākās izglītības iestāde ir tiesīga diplomā lietot dublējošo tekstu kādā Eiropas Savienības oficiālajā valodā līdzīgi kā kopīgajos diplomos un diploma ieguvēja vārdu un uzvārdu oriģinālvalodā.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05.01.2024.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23-TA-2698</w:t>
    </w:r>
    <w:r>
      <w:br/>
    </w:r>
    <w:r w:rsidR="00000000" w:rsidRPr="00000000" w:rsidDel="00000000">
      <w:rPr>
        <w:rtl w:val="0"/>
      </w:rPr>
      <w:t xml:space="preserve">Izdrukāts 05.01.2024.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Atzinumi_23-TA-2698.docx</dc:title>
</cp:coreProperties>
</file>

<file path=docProps/custom.xml><?xml version="1.0" encoding="utf-8"?>
<Properties xmlns="http://schemas.openxmlformats.org/officeDocument/2006/custom-properties" xmlns:vt="http://schemas.openxmlformats.org/officeDocument/2006/docPropsVTypes"/>
</file>