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biogāzes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Siltumnīcefekta gāzu emisiju intensitātes samazināšanas pienākuma izpildes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Uzskatām, ka Likumprojekta 13.pantā ir jānosaka CO2 emisiju tirdzniecībā esošajiem cenu līmeņiem piesaistīts iemaksu apmērs par katru nesamazināto siltumnīcefekta gāzu emisiju tonnu.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vērš uzmanību, ka valstij, neizmantojot papildus budžeta līdzekļus, būs grūtības nesasniegto emisiju samazinājumu apjomu iegādāties Eiropas Savienības CO2 kvotu tirgū, ja no degvielas tirgotājiem tiks saņemta tik maza iemaksa. Jau vairāk nekā divus gadus CO2 kvotu cena nav bijusi zemāka par 80 EUR/t (https://tradingeconomics.com/commodity/carbon).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norādītais “….</w:t>
            </w:r>
            <w:r w:rsidR="00000000" w:rsidRPr="00000000" w:rsidDel="00000000">
              <w:rPr>
                <w:i w:val="1"/>
                <w:rtl w:val="0"/>
              </w:rPr>
              <w:t xml:space="preserve">svarīgākais nosacījums bija, lai kopējais iemaksas apjoms neveidotu būtisku daļu no iepriekšējā pārskata gada peļņas vai  zaudējumu aprēķinā norādītā neto apgrozījuma, vienlaikus noteiktajām iemaksām nebūtu būtiski jāpārsniedz mērķa sasniegšanas izmaksas</w:t>
            </w:r>
            <w:r w:rsidR="00000000" w:rsidRPr="00000000" w:rsidDel="00000000">
              <w:rPr>
                <w:rtl w:val="0"/>
              </w:rPr>
              <w:t xml:space="preserve">…” ir tikai atruna, jo te nav jau runa par mērķa sasniegšanas izmaksu būtisku pārsniegšanu, bet gan tikai par valsts budžeta līdzekļu neizmantošanu.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jau savā iepriekšējā atzinumā minēja, ka, izmantojot esošo tehnisko potenciālu, Latvijā var saražot 1,7 TWh biometāna, kas dotu iespēju novērst līdz pat 460 000 t CO2 emisiju gadā, kas atbilstu 15% SEG emisiju samazinājumam transporta sektorā. Lai arī LBA apzinās, ka valsts jau ir palaidusi garām iespēju transportā izmantot daļu no biometāna, ko šeit saražosim, jo šobrīd projektētās stacijas plāno to eksportēt,  tomēr daudzas biogāzes stacijas vēl gaida skaidru signālu, ka biometāns būs vajadzīgs SEG emisjiu novēršanai transportā Latvijā.  Ar šādu likumprojektu signāls netiek sūtīts. Tātad degvielas tirgotāji nevis izvēlēsies (un arī nevarēs, jo tāda nebūs pieejama) iegādāties Latvijā ražotu modernu transporta degvielu, bet gan nomaksāt iemaksu, kas radīs robu valsts budžetā, lai šo neizpildi kompensētu.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ieskatā iemaksas apmērs, neizpildes gadījumā, būtu nepieciešams vismaz 1.5 reizes lielāks nekā tirgū pastāvošā alternatīva iegādāties CO2 emisiju kvotas – tātad esošajā situācijā 120 EUR/t jeb divreiz vairāk nekā Likumprojektā piedāvāts. CO2 emisiju kvotu tirdzniecība gan ir dinamisks tirgus, tāpēc ilgtspējīgāk būtu piesaistīt iemaksas apmēru reālajai tirgus situācijai, nevis nofiksēt kā konkrētu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Kārkliņš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04.03.2024. 23.20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04.03.2024. 23.20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