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Pasākuma mērķis ir attīstīt valsts informācijas un komunikācijas tehnoloģiju risinājumus un pakalpojumus un veicināt privātā sektora digitalizāciju un jaunu pakalpojumu veidošanu.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 skaidrot, vai attiecīgi papildināt noteikumus, kā tiks veicināta privātā sektora digitalizācija. Vai tādējādi finansējumu būs iespējams ieguldīt arī privātajam sektoram piederošajos tehniskajos risinājumos vai ka privātais sektors varēs izmantot valsts pārvaldes radīto produktu.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Kursīte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ir attiecināmas šādas projekta tiešās attiecināmās izmaksas, kas ir tieši saistītas ar projekta īstenošanu un nepieciešamas projekta rezultātu sasniegšanai, un šī saistība ir skaidri saprotama un pierādāma,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projekta darbību (informācijas un publicitātes pasākumi, ieviešamo informācijas un komunikācijas tehnoloģiju risinājumu administratoru un lietotāju apmācība, programmatūras lietotāja un administratora lietošanas atbalsta materiālu, tai skaitā interaktīvu materiālu un rokasgrāmatu, izstrāde u.c.) tiks īstenotas horizontālā principa "Vienlīdzība, iekļaušana, nediskriminācija un pamattiesību ievērošana" (turpmāk - HP) specifiskās darbības piekļūstamības nodrošināšanai, lūdzam iekļaut noteikumu projekta attiecināmās izmaksas HP darbību īstenošanai (piemēram, tulkošana zīmju valodā, subtitrēšana, reāllaika transkripcija, raidījumu un pasākumu ierakstīšana; tehnisko risinājumu noma (piemēram, pārvietojamais panduss, pacēlājs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Horizontālā principa “Vienlīdzība, iekļaušana, nediskriminācija un pamattiesību ievērošana” darbību īstenošanas izmaksas, t.sk. pandusu nomas, indukcijas cilpu nomas, zīmju valodas tulku un vieglās valodas tulkošanas pakalpojumu izmaksas, subtitrēšanas un reāllaika transkripcijas pakalpojumu izmaksas, ja tas ir nepieciešams vides un informācijas piekļūstamības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Finansējuma saņēmējs nodrošina, ka projekta ietvaros izstrādātā programmatūra ir pieejama visām valsts pārvaldes iestādēm ar tiesībām to brīvi kopēt, izmantot, mainīt un uzlabot valsts pārvaldes iestāžu vajadzībām. Pamatotus izņēmumus brīvas kopēšanas, izmantošanas un izmaiņu tiesību prasībās finansējuma saņēmējs saskaņo ar valsts informācijas un komunikācijas tehnoloģiju pārvaldības organizāciju.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šis punkts nav pretrunā ar projekta mērķi, kas paredz arī privātā sektora digitalizācijas veicināšanu. No pašreizējās redakcijas izriet, ka projekta ietvaros izstrādātā programmatūra ir brīvi lietojama valsts pārvaldes iestādēm to vajadzību realizēšanai, bet ne privātajam sektoram jaunu pakalpojumu radīšanai.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Finansējuma saņēmējs ne vēlāk kā triju mēnešu laikā pēc civiltiesiskā līguma vai vienošanās par projekta īstenošanu noslēgšanas izveido projekta uzraudzības padomi, lai nodrošinātu projekta mērķa sasniegšanu. Projekta uzraudzības padome ir atbildīga par projekta rezultātiem, tā uzrauga projekta aktivitāšu īstenošanu un projekta rezultātu atbilstību galalietotāju un sadarbības partneru vajadzībām, kā arī apstiprina ārēju faktoru ietekmē radušos izmaiņu nepieciešamību projektā. Projekta uzraudzības padomes sastāvā ir finansējuma saņēmēja atbildīgā amatpersona, projekta īstenošanā iesaistīto iestāžu vadības pārstāvji, nozares ministrijas, kuras padotībā atrodas finansējuma saņēmējs, pārstāvji, projekta sadarbības partneru pārstāvji un valsts informācijas un komunikācijas tehnoloģiju pārvaldības organizācijas pārstāvji.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 vai arī  privātais sektors, kas nodrošina pakalpojumu sniegšanu, un pašvaldības savu funkciju ietvaros var būt digitālo risinājumu lietotājs.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Elvīra Kursīte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plānots realizēt noteikumu projekta mērķī ietverto privātā sektora digitalizācijas veicināšanu, ja anotācijas tālākajā tekstā pie "Citi nosacījumi" ir norādīts, ka šī pasākuma ietvaros komercdarbības atbalsts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Gulbe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28.4.8. informācijas sistēmas izstrādes vai iegādes un ieviešanas kvalitātes kontroles izmaksas, tai skaitā testēšanas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personu ar invaliditāti vienlīdzīgas iespējas un vienlīdzīgu piekļuvi informācijai atbilstoši ANO Konvencijā par personu ar invaliditāti tiesībām noteiktajam, lūdzam papildināt punktu attiecībā uz digitālo pakalpojumu piekļūstamības testēšanu attiecībā uz lietotāju ar dažādiem funkcionāliem traucējumiem vajadzībām (piemēram, redzes, dzirdes, kognitīvo, mācīšanās un neiroloģisko, runas un kustību traucējumu ietekme).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34.2.1. konsultatīva rakstura pasākumu par informācijas tehnoloģiju risinājumu, informācijas tehnoloģiju piekļūstamību personām ar dažādiem funkcionāliem traucējumiem skaitu;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atbilstību HP vadlīnijās [1] noteiktajam, lūdzam salāgot uzraudzības rādītāja redakciju ar kritēriju vērtēšanas metodikā iekļauto HP rādītāju redakciju, kuras šobrīd nesakrīt.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Vadlīnijas horizontālā principa “Vienlīdzība, iekļaušana, nediskriminācija un pamattiesību ievērošana” īstenošanai un uzraudzībai (2021-2027) (pieejamas šeit: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Vienkāršoto izmaksu sadaļu par speciālistu izmaksām 4) c) apakšpunktu pēc frāzes "loģiski sakārtota un ērti izmantojama" ar "visiem cilvēkiem, tai skaitā cilvēkiem ar funkcionāliem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informācijas sistēmas testētājs atbilstoši projekta specifikai a) dažādos informācijas sistēmas izstrādes posmos pārbauda tās atbilstību pasūtītāja prasībām, meklē iespējamās nepilnības un kļūdas, b) sagatavo programmatūras testēšanas plānu, c) pārbauda, vai programma ir saprotama, loģiski sakārtota un ērti izmantojama visiem cilvēkiem, tai skaitā cilvēkiem ar funkcionāliem traucējumiem...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Poļina Rožkova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vispārīgo un specifisko darbību redakcijas ar 21.12.2023. apakškomitejas (AK) sēdē saskaņoto Projekta iesnieguma vērtēšanas kritēriju piemērošanas metodiku (turpmāk - metodika).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metodikā nav definēta šāda vispārīgā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vadībā un īstenošanā tiks ievēroti tādi personāla atlases nosacījumi un prakses, kas ir nediskriminējošas un iekļaujošas cilvēkiem ar invaliditāti"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vispārīgo un specifisko darbību redakcijas ar 21.12.2023. apakškomitejas (AK) sēdē saskaņoto Projekta iesnieguma vērtēšanas kritēriju piemērošanas metodiku (turpmāk - metodika).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metodikā nav definētas šādas specifiskās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nodrošinātas dzimumu līdztiesības ekspertu konsultācijas (vai konsultatīva rakstura pasākumi) informatīvu un izglītojoši pasākumu satura izstrādei un izvērtēšanai no dzimumu līdztiesības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"pasākumos un diskusijās tiks piesaistīti abu dzimumu eksperti, viedokļu paudēji, lai nodrošinātu abu dzimumu viedokļu, situācijas, vajadzību atspoguļojumu un interešu pārstāvniecību."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vispārīgo un specifisko darbību redakcijas ar 21.12.2023. apakškomitejas (AK) sēdē saskaņoto Projekta iesnieguma vērtēšanas kritēriju piemērošanas metodiku vai arī šajā sadaļā šīs darbības nenorādīt.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salāgot ar kritēriju vērtēšanas metodiku arī HP uzraudzības rādītāju ar  21.12.2023. apakškomitejas (AK) sēdē saskaņoto Projekta iesnieguma vērtēšanas kritēriju piemērošanas metodiku.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02.01.2024.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