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23-TA-1942: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29. marta noteikumos Nr. 188 "Darbības programmas "Izaugsme un nodarbinātība" 5.6.1. specifiskā atbalsta mērķa "Veicināt Rīgas pilsētas revitalizāciju, nodrošinot teritorijas efektīvu sociālekonomisko izmantošanu"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pamatot, kādēļ izvēlēts tieši 2024. gada 31. oktobris kā datums, līdz kuram finansējuma saņēmējam nepieciešams par saviem līdzekļiem pabeigt visas plānotās projekta aktivitātes un sasniegt visus plānotos iznākuma rādītājus (sk. noteikumu 58. punktu, kā arī 9. punktu), ņemot vērā, ka anotācijā ietvertas arī norādes uz 2024. gada beigām (piemēram: "</w:t>
            </w:r>
            <w:r w:rsidR="00000000" w:rsidRPr="00000000" w:rsidDel="00000000">
              <w:rPr>
                <w:i w:val="1"/>
                <w:rtl w:val="0"/>
              </w:rPr>
              <w:t xml:space="preserve">Ja Eiropas Reģionālās attīstības fonda finansētos projektus ir iespējams pilnībā pabeigt līdz 2024.gada beigām, tajā skaitā pēc 2023.gada 31.decembra radušos izdevumus projektā sedz pats projekta īstenotājs par saviem līdzekļiem, tad šādu projektu var neuzskatīt par nefunkcionējošu Eiropas Komisijas Slēgšanas vadlīniju izpratnē [..]</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izvērstāk skaidrot projekta ietekmi uz finansējuma saņēmējiem, ņemot vērā projektā ietverto regulējumu, tostarp lūdzam anotācijā skaidrot, kādas konsultācijas vai informēšanas darbības veiktas ar finansējuma saņēmējiem.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36 mēnešu laikā pēc projekta pabeigšanas, bet ne vēlāk kā līdz 2023.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ņemot vērā projekta 2. punktā paredzēto grozījumu noteikumu 9.2. apakšpunktā, nav nepieciešams precizēt noteikumu 10.2. apakšpunktu. Nepieciešamības gadījumā aicinām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 iesniedz sadarbības iestādē vienošanās vai līguma grozījumus ne vēlāk kā līdz 2023.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56.1. apakšpunktu, norādot uz </w:t>
            </w:r>
            <w:r w:rsidR="00000000" w:rsidRPr="00000000" w:rsidDel="00000000">
              <w:rPr>
                <w:u w:val="single"/>
                <w:rtl w:val="0"/>
              </w:rPr>
              <w:t xml:space="preserve">grozījumu priekšlikumu</w:t>
            </w:r>
            <w:r w:rsidR="00000000" w:rsidRPr="00000000" w:rsidDel="00000000">
              <w:rPr>
                <w:rtl w:val="0"/>
              </w:rPr>
              <w:t xml:space="preserve"> atbilstoši Ministru kabineta 2014.gada 16.decembra noteikumu Nr. 784 "Kārtība, kādā Eiropas Savienības struktūrfondu un Kohēzijas fonda vadībā iesaistītās institūcijas nodrošina plānošanas dokumentu sagatavošanu un šo fondu ieviešanu 2014.–2020.gada plānošanas periodā" 51.1. apakšpunktā lietotajai terminoloģijai.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precizēt projekta 56.1. apakšpunktu vai anotācijas skaidrojumu attiecībā uz noteikto termiņu (proti, anotācijā ietverta šāda informācija: "</w:t>
            </w:r>
            <w:r w:rsidR="00000000" w:rsidRPr="00000000" w:rsidDel="00000000">
              <w:rPr>
                <w:i w:val="1"/>
                <w:rtl w:val="0"/>
              </w:rPr>
              <w:t xml:space="preserve">5.6.1.SAM ietvaros īstenošanā esošajos projektos tiks nodrošināti nepieciešamie vienošanās vai civiltiesisko līgumu par Eiropas Reģionālās attīstības fonda finansēto projektu īstenošanu grozījumi līdz 2023.gada </w:t>
            </w:r>
            <w:r w:rsidR="00000000" w:rsidRPr="00000000" w:rsidDel="00000000">
              <w:rPr>
                <w:i w:val="1"/>
                <w:u w:val="single"/>
                <w:rtl w:val="0"/>
              </w:rPr>
              <w:t xml:space="preserve">30.novembrim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23-TA-1942</w:t>
    </w:r>
    <w:r>
      <w:br/>
    </w:r>
    <w:r w:rsidR="00000000" w:rsidRPr="00000000" w:rsidDel="00000000">
      <w:rPr>
        <w:rtl w:val="0"/>
      </w:rPr>
      <w:t xml:space="preserve">Izdrukāts 09.08.2023. 18.00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23-TA-1942</w:t>
    </w:r>
    <w:r>
      <w:br/>
    </w:r>
    <w:r w:rsidR="00000000" w:rsidRPr="00000000" w:rsidDel="00000000">
      <w:rPr>
        <w:rtl w:val="0"/>
      </w:rPr>
      <w:t xml:space="preserve">Izdrukāts 09.08.2023. 18.00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Atzinumi_23-TA-1942.docx</dc:title>
</cp:coreProperties>
</file>

<file path=docProps/custom.xml><?xml version="1.0" encoding="utf-8"?>
<Properties xmlns="http://schemas.openxmlformats.org/officeDocument/2006/custom-properties" xmlns:vt="http://schemas.openxmlformats.org/officeDocument/2006/docPropsVTypes"/>
</file>