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policijas koledžas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koledžas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regulējumu atbilstoši Profesionālās izglītības likuma 17.panta pirmās daļas 14. un 17.punktam, kas nosaka, ka koledžas nolikumā norāda izglītības iestādes saimniecisko darbību un izglītības iestādes nolikuma un tā grozījumu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īsā cikla profesionālās augstākās izglītības programmas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šeit nebūtu jānorāda ne tikai attiecīgās izglītības programmas izstrāde, bet arī tās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projektā attiecībā uz koledžas domi norādīt visu informāciju, kas izriet no Profesionālās izglītības likuma 17.panta pirmās daļas 6.punkta, tajā skaitā arī domes atsaukšanas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Dome darbojas saskaņā ar domes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domes nolikumu apstiprinās koledžas direktors. Lūdzam to norādīt arī pašā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Domes vēlēšanas organizē direktors. Domi koledžas personāls vēlē, aizklāti balsojot. Pārstāvjus darbam domē vēlē no akadēmiskā un vispārējā personāla vidus un studējošajiem. Direktoru un direktora vietniekus domē iekļauj bez ievēlēšanas.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projektā nebūtu jānorāda precīzāka domes ievēlēšanas kārtība, piemēram, kā notiek kandidātu izvirzīšana, balsu skaitīšana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Domes sastāvu apstiprina direktors. Domes pilnvaru laiks ir trīs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atbilstoši kurai tiesību normai domes sastāvu apstiprina koledžas direktors, kurš vienlaikus arī organizē domes vēlēšanas un kurš ir arī domes sastāvā. Aicinām izvērtēt, vai tas nebūtu jādara, piemēram, Valsts policijas priekšniekam.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Konvents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nodaļā par konventu ietvert regulējumu arī par to, kas un kā izveido konventu, kas izstrādā un izdod tā nolikumu un kur būs noteiktas konventa funkcijas, uzdevumi, darba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Koledžu vada direktors. Direktoru ieceļ amatā un atbrīvo no amata atbilstoši Iekšlietu ministrijas sistēmas iestāžu un Ieslodzījuma vietu pārvaldes amatpersonu ar speciālajām dienesta pakāpēm dienesta gaitas 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29.punktu atbilstoši Profesionālās izglītības likuma 17.</w:t>
            </w:r>
            <w:r w:rsidR="00000000" w:rsidRPr="00000000" w:rsidDel="00000000">
              <w:rPr>
                <w:vertAlign w:val="superscript"/>
                <w:rtl w:val="0"/>
              </w:rPr>
              <w:t xml:space="preserve">3</w:t>
            </w:r>
            <w:r w:rsidR="00000000" w:rsidRPr="00000000" w:rsidDel="00000000">
              <w:rPr>
                <w:rtl w:val="0"/>
              </w:rPr>
              <w:t xml:space="preserve"> panta trešajai daļai, kas nosaka, ka Valsts dibinātas profesionālās izglītības iestādes direktoru konkursa kārtībā pieņem darbā un atbrīvo no tā Izglītības un zinātnes ministrija vai attiecīgās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Koledžas struktūru, darba organizāciju, amata vietu skaitu koledžā, direktors saskaņo ar Valsts policijas priekšnieku un nosaka koledžas reglamentā.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nekur citur neparādās termins "koledžas reglaments". Arī Profesionālās izglītības likumā tāds nav minēts. Pieņemot, ka šajā projekta punktā bija domāts atsaukties uz koledžas nolikumu, lūgums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Koledžas struktūrvienības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VII nodaļu atbilstoši Profesionālās izglītības likuma 17.panta pirmās daļas 12.punktam, kas nosaka, ka koledžas nolikumā norāda koledžas struktūrvienības, to izveidošanas, reorganizācijas un likvidācijas pamatnoteikumus. Šā brīža projekta redakcijā ir uzskaitīti tikai struktūrvienību veidi, bet nekas nav minēts par to izveidošanu, reorganizāciju un likvidāciju.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Koledžas personālu (turpmāk – personāls)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Profesionālās izglītības likuma 20.</w:t>
            </w:r>
            <w:r w:rsidR="00000000" w:rsidRPr="00000000" w:rsidDel="00000000">
              <w:rPr>
                <w:vertAlign w:val="superscript"/>
                <w:rtl w:val="0"/>
              </w:rPr>
              <w:t xml:space="preserve">2</w:t>
            </w:r>
            <w:r w:rsidR="00000000" w:rsidRPr="00000000" w:rsidDel="00000000">
              <w:rPr>
                <w:rtl w:val="0"/>
              </w:rPr>
              <w:t xml:space="preserve"> panta pirmajā daļā ir minētas trīs personu grupas, kas veido koledžu personālu: akadēmiskais personāls, vispārējais koledžas personāls un studējošie. Proti, šeit nav minēti izglītojamie, kas ir ietverti noteikumu projekta 39.punktā. Ņemot vērā minēto,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Akadēmiskajos amatos ievēlē un ieceļ konkursa kārtībā. Konkursu izsludina vismaz vienu mēnesi pirms vēlēšanām, publicējot paziņojumu oficiālajā izdevumā "Latvijas Vēstnesis", Nodarbinātības valsts aģentūras vakanču portālā un koledžas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ir noteikta ievēlēšanas un iecelšanas kārtība akadēmiskajos amatos.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Studējošo pašpārvalde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IX nodaļu atbilstoši Profesionālās izglītības likuma 17.panta pirmās daļas 11.punktam, kas paredz, ka koledžas nolikumā norāda izglītojamo un studējošo pašpārvaldes izveidošanas kārtību un pašpārvaldes kompetenci. Šā brīža projekta redakcijā šāds regulējums nav ietverts. Papildus vēršam uzmanību, ka saskaņā ar likumu tiek izveidota ne tikai studējošo, bet arī izglītojamo pašpārvalde.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problēmu risinājuma aprakstu, nodrošinot plašāku skaidrojumu par noteikumu projektā ietverto tiesību normu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Koledžas struktūrvienības izveido, reorganizē un likvidē Valsts policijas priekšnieks, ņemot vērā direktora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57.punktu ietvert nodaļā par koledžas struktūrvienībām un XIII nodaļā regulēt tikai ar pašu koledžas likvidāciju un reorganizāciju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22-TA-3712</w:t>
    </w:r>
    <w:r>
      <w:br/>
    </w:r>
    <w:r w:rsidR="00000000" w:rsidRPr="00000000" w:rsidDel="00000000">
      <w:rPr>
        <w:rtl w:val="0"/>
      </w:rPr>
      <w:t xml:space="preserve">Izdrukāts 12.07.2023.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22-TA-3712</w:t>
    </w:r>
    <w:r>
      <w:br/>
    </w:r>
    <w:r w:rsidR="00000000" w:rsidRPr="00000000" w:rsidDel="00000000">
      <w:rPr>
        <w:rtl w:val="0"/>
      </w:rPr>
      <w:t xml:space="preserve">Izdrukāts 12.07.2023.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Atzinumi_22-TA-3712.docx</dc:title>
</cp:coreProperties>
</file>

<file path=docProps/custom.xml><?xml version="1.0" encoding="utf-8"?>
<Properties xmlns="http://schemas.openxmlformats.org/officeDocument/2006/custom-properties" xmlns:vt="http://schemas.openxmlformats.org/officeDocument/2006/docPropsVTypes"/>
</file>