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22-TA-2897: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2006. gada 19. decembra noteikumos Nr. 1037 "Bāriņtiesas darbības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7.0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w:t>
            </w:r>
            <w:r w:rsidR="00000000" w:rsidRPr="00000000" w:rsidDel="00000000">
              <w:rPr>
                <w:vertAlign w:val="superscript"/>
                <w:rtl w:val="0"/>
              </w:rPr>
              <w:t xml:space="preserve">1</w:t>
            </w:r>
            <w:r w:rsidR="00000000" w:rsidRPr="00000000" w:rsidDel="00000000">
              <w:rPr>
                <w:rtl w:val="0"/>
              </w:rPr>
              <w:t xml:space="preserve"> Lai nodrošinātu pasākumu kopumu, kas veicina bez vecāku gādības palikušu bērnu labklājību, drošību, patstāvību, kā arī audžuģimeņu, jo īpaši specializēto audžuģimeņu, un adoptētāju, aizbildņu un viesģimeņu skaita pieaugumu, bāriņtiesa ārpusģimenes aprūpes atbalsta centram sniedz šo noteikumu 19.</w:t>
            </w:r>
            <w:r w:rsidR="00000000" w:rsidRPr="00000000" w:rsidDel="00000000">
              <w:rPr>
                <w:vertAlign w:val="superscript"/>
                <w:rtl w:val="0"/>
              </w:rPr>
              <w:t xml:space="preserve">1</w:t>
            </w:r>
            <w:r w:rsidR="00000000" w:rsidRPr="00000000" w:rsidDel="00000000">
              <w:rPr>
                <w:rtl w:val="0"/>
              </w:rPr>
              <w:t xml:space="preserve">1., 19.</w:t>
            </w:r>
            <w:r w:rsidR="00000000" w:rsidRPr="00000000" w:rsidDel="00000000">
              <w:rPr>
                <w:vertAlign w:val="superscript"/>
                <w:rtl w:val="0"/>
              </w:rPr>
              <w:t xml:space="preserve">1</w:t>
            </w:r>
            <w:r w:rsidR="00000000" w:rsidRPr="00000000" w:rsidDel="00000000">
              <w:rPr>
                <w:rtl w:val="0"/>
              </w:rPr>
              <w:t xml:space="preserve">5., 19.</w:t>
            </w:r>
            <w:r w:rsidR="00000000" w:rsidRPr="00000000" w:rsidDel="00000000">
              <w:rPr>
                <w:vertAlign w:val="superscript"/>
                <w:rtl w:val="0"/>
              </w:rPr>
              <w:t xml:space="preserve">1</w:t>
            </w:r>
            <w:r w:rsidR="00000000" w:rsidRPr="00000000" w:rsidDel="00000000">
              <w:rPr>
                <w:rtl w:val="0"/>
              </w:rPr>
              <w:t xml:space="preserve">6., 19.</w:t>
            </w:r>
            <w:r w:rsidR="00000000" w:rsidRPr="00000000" w:rsidDel="00000000">
              <w:rPr>
                <w:vertAlign w:val="superscript"/>
                <w:rtl w:val="0"/>
              </w:rPr>
              <w:t xml:space="preserve">1</w:t>
            </w:r>
            <w:r w:rsidR="00000000" w:rsidRPr="00000000" w:rsidDel="00000000">
              <w:rPr>
                <w:rtl w:val="0"/>
              </w:rPr>
              <w:t xml:space="preserve">11., 20.2., 20.3., 20.5., 20.6., 20.7., 21.5., 21.6., 21.7., 21.10., 23.</w:t>
            </w:r>
            <w:r w:rsidR="00000000" w:rsidRPr="00000000" w:rsidDel="00000000">
              <w:rPr>
                <w:vertAlign w:val="superscript"/>
                <w:rtl w:val="0"/>
              </w:rPr>
              <w:t xml:space="preserve">2</w:t>
            </w:r>
            <w:r w:rsidR="00000000" w:rsidRPr="00000000" w:rsidDel="00000000">
              <w:rPr>
                <w:rtl w:val="0"/>
              </w:rPr>
              <w:t xml:space="preserve">1 un 23.</w:t>
            </w:r>
            <w:r w:rsidR="00000000" w:rsidRPr="00000000" w:rsidDel="00000000">
              <w:rPr>
                <w:vertAlign w:val="superscript"/>
                <w:rtl w:val="0"/>
              </w:rPr>
              <w:t xml:space="preserve">2</w:t>
            </w:r>
            <w:r w:rsidR="00000000" w:rsidRPr="00000000" w:rsidDel="00000000">
              <w:rPr>
                <w:rtl w:val="0"/>
              </w:rPr>
              <w:t xml:space="preserve">2 apakšpunktā norādītās ziņas.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Norādām, ka noteikumu projekta 70.1. apakšpunktā norādītais datu apstrādes nolūks nesakrīt ar anotācijā norādīto. Proti, anotācijā norādīts, ka Atbalsta centriem informācija nepieciešama, lai nodrošinātu informācijas apmaiņas procesu starp bāriņtiesu un Atbalsta centru, un pakalpojumu un atbalsta sniegšana ārpusģimenes aprūpes nodrošinātājiem un adoptētājiem, un viņu ģimenēs ievietotajiem bērniem, tiktu uzsākta (nodrošināta) nekavējoties. Savukārt, 70.1. apakšpunktā kā viens no nolūkiem ziņu saņemšanai norādīts - lai nodrošinātu audžuģimeņu skaita pieaugumu. No minētā nav saprotams, kāpēc, lai nodrošinātu audžuģimeņu skaita pieaugumu, ir nepieciešams šāds datu apjoms.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ka atbilstoši Datu regulas 5.panta 1. punkta b) apakšpunktam personas dati tiek vākti konkrētos, skaidros un leģitīmos nolūkos, lūdzam precizēt noteikumu projektu vai anotāciju, lai datu apstrādes nolūki sakristu.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Žeimunde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22-TA-2897</w:t>
    </w:r>
    <w:r>
      <w:br/>
    </w:r>
    <w:r w:rsidR="00000000" w:rsidRPr="00000000" w:rsidDel="00000000">
      <w:rPr>
        <w:rtl w:val="0"/>
      </w:rPr>
      <w:t xml:space="preserve">Izdrukāts 28.10.2024. 09.51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22-TA-2897</w:t>
    </w:r>
    <w:r>
      <w:br/>
    </w:r>
    <w:r w:rsidR="00000000" w:rsidRPr="00000000" w:rsidDel="00000000">
      <w:rPr>
        <w:rtl w:val="0"/>
      </w:rPr>
      <w:t xml:space="preserve">Izdrukāts 28.10.2024. 09.51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Atzinumi_22-TA-2897.docx</dc:title>
</cp:coreProperties>
</file>

<file path=docProps/custom.xml><?xml version="1.0" encoding="utf-8"?>
<Properties xmlns="http://schemas.openxmlformats.org/officeDocument/2006/custom-properties" xmlns:vt="http://schemas.openxmlformats.org/officeDocument/2006/docPropsVTypes"/>
</file>