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22D" w:rsidRDefault="000C722D" w:rsidP="000C722D">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Lelde</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Lagzdiņa</w:t>
      </w:r>
      <w:proofErr w:type="spellEnd"/>
      <w:r>
        <w:rPr>
          <w:rFonts w:ascii="Calibri" w:eastAsia="Times New Roman" w:hAnsi="Calibri" w:cs="Calibri"/>
          <w:sz w:val="22"/>
          <w:szCs w:val="22"/>
          <w:lang w:val="en-US"/>
        </w:rPr>
        <w:t xml:space="preserve"> &lt;lelde.lagzdina@fm.gov.lv&gt; </w:t>
      </w:r>
      <w:r>
        <w:rPr>
          <w:rFonts w:ascii="Calibri" w:eastAsia="Times New Roman" w:hAnsi="Calibri" w:cs="Calibri"/>
          <w:b/>
          <w:bCs/>
          <w:sz w:val="22"/>
          <w:szCs w:val="22"/>
          <w:lang w:val="en-US"/>
        </w:rPr>
        <w:t xml:space="preserve">On Behalf </w:t>
      </w:r>
      <w:proofErr w:type="gramStart"/>
      <w:r>
        <w:rPr>
          <w:rFonts w:ascii="Calibri" w:eastAsia="Times New Roman" w:hAnsi="Calibri" w:cs="Calibri"/>
          <w:b/>
          <w:bCs/>
          <w:sz w:val="22"/>
          <w:szCs w:val="22"/>
          <w:lang w:val="en-US"/>
        </w:rPr>
        <w:t>Of</w:t>
      </w:r>
      <w:proofErr w:type="gramEnd"/>
      <w:r>
        <w:rPr>
          <w:rFonts w:ascii="Calibri" w:eastAsia="Times New Roman" w:hAnsi="Calibri" w:cs="Calibri"/>
          <w:b/>
          <w:bCs/>
          <w:sz w:val="22"/>
          <w:szCs w:val="22"/>
          <w:lang w:val="en-US"/>
        </w:rPr>
        <w:t xml:space="preserve"> </w:t>
      </w:r>
      <w:r>
        <w:rPr>
          <w:rFonts w:ascii="Calibri" w:eastAsia="Times New Roman" w:hAnsi="Calibri" w:cs="Calibri"/>
          <w:sz w:val="22"/>
          <w:szCs w:val="22"/>
          <w:lang w:val="en-US"/>
        </w:rPr>
        <w:t>Pasts</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Wednesday, July 28, 2021 12:13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ZM &lt;pasts@zm.gov.lv&gt;; Ilze Krēgere &lt;Ilze.Kregere@zm.gov.lv&gt;</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Vairis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Šantars</w:t>
      </w:r>
      <w:proofErr w:type="spellEnd"/>
      <w:r>
        <w:rPr>
          <w:rFonts w:ascii="Calibri" w:eastAsia="Times New Roman" w:hAnsi="Calibri" w:cs="Calibri"/>
          <w:sz w:val="22"/>
          <w:szCs w:val="22"/>
          <w:lang w:val="en-US"/>
        </w:rPr>
        <w:t xml:space="preserve"> &lt;Vairis.Santars@fm.gov.lv&gt;; Dace </w:t>
      </w:r>
      <w:proofErr w:type="spellStart"/>
      <w:r>
        <w:rPr>
          <w:rFonts w:ascii="Calibri" w:eastAsia="Times New Roman" w:hAnsi="Calibri" w:cs="Calibri"/>
          <w:sz w:val="22"/>
          <w:szCs w:val="22"/>
          <w:lang w:val="en-US"/>
        </w:rPr>
        <w:t>Hildebrante</w:t>
      </w:r>
      <w:proofErr w:type="spellEnd"/>
      <w:r>
        <w:rPr>
          <w:rFonts w:ascii="Calibri" w:eastAsia="Times New Roman" w:hAnsi="Calibri" w:cs="Calibri"/>
          <w:sz w:val="22"/>
          <w:szCs w:val="22"/>
          <w:lang w:val="en-US"/>
        </w:rPr>
        <w:t xml:space="preserve"> &lt;dace.hildebrante@fm.gov.lv&gt;; 'Inga.Ungure@vid.gov.lv' &lt;Inga.Ungure@vid.gov.lv&gt;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Informatīvais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ziņojums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atk</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elektroniskai</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saskaņošanai_LDC</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mājas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istabas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dzīvnieku</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reģistra</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pilnveidošanai</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nepieciešamais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finansējums</w:t>
      </w:r>
      <w:proofErr w:type="spellEnd"/>
    </w:p>
    <w:p w:rsidR="000C722D" w:rsidRDefault="000C722D" w:rsidP="000C722D"/>
    <w:p w:rsidR="000C722D" w:rsidRDefault="000C722D" w:rsidP="000C722D">
      <w:pPr>
        <w:jc w:val="both"/>
        <w:rPr>
          <w:rFonts w:ascii="Arial" w:hAnsi="Arial" w:cs="Arial"/>
          <w:color w:val="000000"/>
          <w:sz w:val="22"/>
          <w:szCs w:val="22"/>
        </w:rPr>
      </w:pPr>
      <w:r>
        <w:rPr>
          <w:rFonts w:ascii="Arial" w:hAnsi="Arial" w:cs="Arial"/>
          <w:color w:val="000000"/>
          <w:sz w:val="22"/>
          <w:szCs w:val="22"/>
        </w:rPr>
        <w:t xml:space="preserve">Labdien!   </w:t>
      </w:r>
    </w:p>
    <w:p w:rsidR="000C722D" w:rsidRDefault="000C722D" w:rsidP="000C722D">
      <w:pPr>
        <w:jc w:val="both"/>
        <w:rPr>
          <w:rFonts w:ascii="Arial" w:hAnsi="Arial" w:cs="Arial"/>
          <w:color w:val="000000"/>
          <w:sz w:val="22"/>
          <w:szCs w:val="22"/>
        </w:rPr>
      </w:pPr>
    </w:p>
    <w:p w:rsidR="000C722D" w:rsidRDefault="000C722D" w:rsidP="000C722D">
      <w:pPr>
        <w:pStyle w:val="xmsonormal"/>
        <w:jc w:val="both"/>
        <w:rPr>
          <w:color w:val="000000"/>
          <w:sz w:val="22"/>
          <w:szCs w:val="22"/>
        </w:rPr>
      </w:pPr>
      <w:r>
        <w:rPr>
          <w:rFonts w:ascii="Arial" w:hAnsi="Arial" w:cs="Arial"/>
          <w:color w:val="000000"/>
          <w:sz w:val="22"/>
          <w:szCs w:val="22"/>
        </w:rPr>
        <w:t>Finanšu ministrija atbilstoši kompetencei izskatīja Zemkopības ministrijas atkārtoti precizēto informatīvā ziņojuma projektu “Par nepieciešamo finansējumu Lauksaimniecības datu centra mājas (istabas) dzīvnieku reģistra pilnveidošanai”, tā Ministru kabineta protokollēmuma projektu un izziņu par atzinumos sniegtajiem iebildumiem un izsaka tālāk minēto priekšlikumu.</w:t>
      </w:r>
      <w:r>
        <w:rPr>
          <w:color w:val="000000"/>
          <w:sz w:val="22"/>
          <w:szCs w:val="22"/>
        </w:rPr>
        <w:t xml:space="preserve"> </w:t>
      </w:r>
    </w:p>
    <w:p w:rsidR="000C722D" w:rsidRDefault="000C722D" w:rsidP="000C722D">
      <w:pPr>
        <w:pStyle w:val="xmsonormal"/>
        <w:jc w:val="both"/>
        <w:rPr>
          <w:color w:val="000000"/>
          <w:sz w:val="22"/>
          <w:szCs w:val="22"/>
        </w:rPr>
      </w:pPr>
      <w:r>
        <w:rPr>
          <w:rFonts w:ascii="Arial" w:hAnsi="Arial" w:cs="Arial"/>
          <w:color w:val="000000"/>
          <w:sz w:val="22"/>
          <w:szCs w:val="22"/>
        </w:rPr>
        <w:t> </w:t>
      </w:r>
      <w:r>
        <w:rPr>
          <w:color w:val="000000"/>
          <w:sz w:val="22"/>
          <w:szCs w:val="22"/>
        </w:rPr>
        <w:t xml:space="preserve"> </w:t>
      </w:r>
    </w:p>
    <w:p w:rsidR="000C722D" w:rsidRDefault="000C722D" w:rsidP="000C722D">
      <w:pPr>
        <w:pStyle w:val="xmsonormal"/>
        <w:jc w:val="both"/>
        <w:rPr>
          <w:color w:val="000000"/>
          <w:sz w:val="22"/>
          <w:szCs w:val="22"/>
        </w:rPr>
      </w:pPr>
      <w:r>
        <w:rPr>
          <w:rFonts w:ascii="Arial" w:hAnsi="Arial" w:cs="Arial"/>
          <w:color w:val="000000"/>
          <w:sz w:val="22"/>
          <w:szCs w:val="22"/>
        </w:rPr>
        <w:t xml:space="preserve">Lūdzam informatīvā ziņojumu VI sadaļas beigās papildināt otro teikumu, to izsakot šādā redakcijā: “Ja papildu finansējums LDC mājas (istabas) dzīvnieku reģistra pilnveidošanai budžeta sagatavošanas procesā netiks piešķirts, PVD informāciju par nekomerciālos nolūkos no trešajām valstīm ievestajiem suņiem veiktajiem kontroles pasākumiem turpinās saņem no VID MP kā to paredz 2013. gada 8. novembrī noslēgtā starpresoru vienošanās par sadarbības un informācijas aprites kārtību, īstenojot nekomerciālu mājas (istabas) dzīvnieku pārvietošanas kontroli, ar ko paredz no trešajām valstīm valsts robežu šķērsojošo personu pārvietoto mājas (istabas) dzīvnieku kontroli un uzskaiti muitas kontroles punktos uz Latvijas Republikas ārējās robežas, rīcību konstatējot neatbilstības Eiropas Savienības statusa mājas (istabas) pārvietošanā, kā arī nosaka informācijas apmaiņu, tiesību aktu ievērošanas uzraudzību un amatpersonu apmācību procesa nodrošināšanu, </w:t>
      </w:r>
      <w:r>
        <w:rPr>
          <w:rFonts w:ascii="Arial" w:hAnsi="Arial" w:cs="Arial"/>
          <w:color w:val="000000"/>
          <w:sz w:val="22"/>
          <w:szCs w:val="22"/>
          <w:shd w:val="clear" w:color="auto" w:fill="FFFF00"/>
        </w:rPr>
        <w:t>kā arī nebūs iespējams uzlabot reģistru un kontroles mehānismu un tādējādi identificēto risku līmenis par nekomerciālu lolojumdzīvnieku nelegālo tirdzniecību paliks iepriekšējā augstajā līmenī un problēma netiks risināta.”</w:t>
      </w:r>
      <w:r>
        <w:rPr>
          <w:color w:val="000000"/>
          <w:sz w:val="22"/>
          <w:szCs w:val="22"/>
        </w:rPr>
        <w:t xml:space="preserve"> </w:t>
      </w:r>
    </w:p>
    <w:p w:rsidR="000C722D" w:rsidRDefault="000C722D" w:rsidP="000C722D">
      <w:pPr>
        <w:pStyle w:val="xmsonormal"/>
        <w:rPr>
          <w:color w:val="000000"/>
          <w:sz w:val="22"/>
          <w:szCs w:val="22"/>
        </w:rPr>
      </w:pPr>
      <w:r>
        <w:rPr>
          <w:rFonts w:ascii="Calibri" w:hAnsi="Calibri" w:cs="Calibri"/>
          <w:color w:val="000000"/>
          <w:sz w:val="22"/>
          <w:szCs w:val="22"/>
        </w:rPr>
        <w:t> </w:t>
      </w:r>
      <w:r>
        <w:rPr>
          <w:color w:val="000000"/>
          <w:sz w:val="22"/>
          <w:szCs w:val="22"/>
        </w:rPr>
        <w:t xml:space="preserve"> </w:t>
      </w:r>
    </w:p>
    <w:p w:rsidR="000C722D" w:rsidRDefault="000C722D" w:rsidP="000C722D">
      <w:pPr>
        <w:jc w:val="both"/>
        <w:rPr>
          <w:rFonts w:ascii="Arial" w:hAnsi="Arial" w:cs="Arial"/>
          <w:color w:val="000000"/>
        </w:rPr>
      </w:pPr>
    </w:p>
    <w:p w:rsidR="000C722D" w:rsidRDefault="000C722D" w:rsidP="000C722D">
      <w:pPr>
        <w:rPr>
          <w:sz w:val="22"/>
          <w:szCs w:val="22"/>
          <w:lang w:eastAsia="en-US"/>
        </w:rPr>
      </w:pPr>
    </w:p>
    <w:p w:rsidR="000C722D" w:rsidRDefault="000C722D" w:rsidP="000C722D">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Vairis </w:t>
      </w:r>
      <w:proofErr w:type="spellStart"/>
      <w:r>
        <w:rPr>
          <w:rFonts w:ascii="Franklin Gothic Medium" w:hAnsi="Franklin Gothic Medium"/>
          <w:b/>
          <w:bCs/>
          <w:color w:val="1F497D"/>
          <w:sz w:val="20"/>
          <w:szCs w:val="20"/>
        </w:rPr>
        <w:t>Šantars</w:t>
      </w:r>
      <w:proofErr w:type="spellEnd"/>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Reģionālās attīstības, vides, zemkopības un satiksmes finansēšanas nodaļas vadītāja vietnieks</w:t>
      </w:r>
      <w:r>
        <w:rPr>
          <w:rFonts w:ascii="Franklin Gothic Book" w:hAnsi="Franklin Gothic Book"/>
          <w:color w:val="767573"/>
          <w:sz w:val="16"/>
          <w:szCs w:val="16"/>
        </w:rPr>
        <w:br/>
        <w:t>Tālr.: (+371) 67095453</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vairis.santars@fm.gov.lv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extent cx="717550" cy="724535"/>
            <wp:effectExtent l="0" t="0" r="6350" b="0"/>
            <wp:docPr id="1" name="Picture 1" descr="cid:image001.jpg@01D783A6.AF7502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783A6.AF7502D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17550" cy="724535"/>
                    </a:xfrm>
                    <a:prstGeom prst="rect">
                      <a:avLst/>
                    </a:prstGeom>
                    <a:noFill/>
                    <a:ln>
                      <a:noFill/>
                    </a:ln>
                  </pic:spPr>
                </pic:pic>
              </a:graphicData>
            </a:graphic>
          </wp:inline>
        </w:drawing>
      </w:r>
    </w:p>
    <w:bookmarkEnd w:id="0"/>
    <w:p w:rsidR="000C722D" w:rsidRDefault="000C722D" w:rsidP="000C722D"/>
    <w:p w:rsidR="00706C28" w:rsidRDefault="00706C28">
      <w:bookmarkStart w:id="1" w:name="_GoBack"/>
      <w:bookmarkEnd w:id="1"/>
    </w:p>
    <w:sectPr w:rsidR="00706C2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Franklin Gothic Book">
    <w:altName w:val="Calibri"/>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2D"/>
    <w:rsid w:val="000C722D"/>
    <w:rsid w:val="00706C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14752F-9D6A-4FB4-BCFC-ECD62CA2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722D"/>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C722D"/>
    <w:rPr>
      <w:color w:val="0563C1"/>
      <w:u w:val="single"/>
    </w:rPr>
  </w:style>
  <w:style w:type="paragraph" w:customStyle="1" w:styleId="xmsonormal">
    <w:name w:val="x_msonormal"/>
    <w:basedOn w:val="Normal"/>
    <w:rsid w:val="000C722D"/>
  </w:style>
  <w:style w:type="paragraph" w:styleId="BalloonText">
    <w:name w:val="Balloon Text"/>
    <w:basedOn w:val="Normal"/>
    <w:link w:val="BalloonTextChar"/>
    <w:uiPriority w:val="99"/>
    <w:semiHidden/>
    <w:unhideWhenUsed/>
    <w:rsid w:val="000C72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22D"/>
    <w:rPr>
      <w:rFonts w:ascii="Segoe UI"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870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783A6.AF7502D0"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https://eu-central-1.protection.sophos.com?d=fm.gov.lv&amp;u=d3d3LmZtLmdvdi5sdg==&amp;i=NWZjZjllOTZmOTIxY2QwZTA1Mzk1OGI4&amp;t=MWl4a3AxY1ZMUGVrWFh6S1V3aFB5RERzMGdHK1I5dzRSMlVKQnMwM0U2WT0=&amp;h=9b44f529a5e84c54a4b40655467020db" TargetMode="External"/><Relationship Id="rId10" Type="http://schemas.openxmlformats.org/officeDocument/2006/relationships/theme" Target="theme/theme1.xml"/><Relationship Id="rId4" Type="http://schemas.openxmlformats.org/officeDocument/2006/relationships/hyperlink" Target="mailto:%20vairis.santars@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1694</Words>
  <Characters>966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Krēgere</dc:creator>
  <cp:keywords/>
  <dc:description/>
  <cp:lastModifiedBy>Ilze Krēgere</cp:lastModifiedBy>
  <cp:revision>1</cp:revision>
  <dcterms:created xsi:type="dcterms:W3CDTF">2021-07-29T07:25:00Z</dcterms:created>
  <dcterms:modified xsi:type="dcterms:W3CDTF">2021-07-29T07:26:00Z</dcterms:modified>
</cp:coreProperties>
</file>