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šobrīd tiek ieviests jaunais valsts materiālo rezervju pārvaldības konceptuālais risinājums, kura ietvaros ietilpst arī pirmās nepieciešamības preču rezervju pārvaldības sistēma, kā arī netiek izslēgta iespēja pielāgot vai pārveidot esošās noliktavas pirmās nepieciešamības preču uzglabāšanas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apkopota informācija, ka finansējums ir piešķirts prioritārajam pasākumam - "Iedzīvotāju nodrošināšana ar pirmās nepieciešamības </w:t>
            </w:r>
            <w:r w:rsidR="00000000" w:rsidRPr="00000000" w:rsidDel="00000000">
              <w:rPr>
                <w:u w:val="single"/>
                <w:rtl w:val="0"/>
              </w:rPr>
              <w:t xml:space="preserve">rūpniecības</w:t>
            </w:r>
            <w:r w:rsidR="00000000" w:rsidRPr="00000000" w:rsidDel="00000000">
              <w:rPr>
                <w:rtl w:val="0"/>
              </w:rPr>
              <w:t xml:space="preserve"> precēm valsts apdraudējumu gadījumā", kā arī ņemot vērā MK pieņemtos lēmumus atbalstīta minētajam prioritārajam pasākumam piešķirtā finansējuma izmantošana un veiktas pārdales arī pārtikas rezervju un zāļu rezervju izveidei, kā arī veselības nozares pirmās nepieciešamības rūpniecības preču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skaidru informāciju par plānoto risinājumu, proti, vai tiek plānota pirmās nepieciešamības preču pastāvīgas uzglabāšanas konceptuālā risinājuma izveide un uzglabāšanas vietas izveides pabeigšana/esošo noliktavu pielāgošana pirmās nepieciešamības </w:t>
            </w:r>
            <w:r w:rsidR="00000000" w:rsidRPr="00000000" w:rsidDel="00000000">
              <w:rPr>
                <w:u w:val="single"/>
                <w:rtl w:val="0"/>
              </w:rPr>
              <w:t xml:space="preserve">rūpniecības</w:t>
            </w:r>
            <w:r w:rsidR="00000000" w:rsidRPr="00000000" w:rsidDel="00000000">
              <w:rPr>
                <w:rtl w:val="0"/>
              </w:rPr>
              <w:t xml:space="preserve"> preču uzglabāšanas vajadzībām vai arī citu pirmās nepieciešamības preču/materiālo rezervju uzglabāšanas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Sabiedrībai ar ierobežotu atbildību "Publisko aktīvu pārvaldītājs Possessor" līdz 2028. gada 31. decembrim nodrošināt pirmās nepieciešamības preču pastāvīgas uzglabāšanas konceptuālā risinājuma izveidi un uzglabāšanas vietas izveides pabeigšanu, kā arī informācijas tehnoloģiju risinājuma ieviešanu pirmās nepieciešamības preču uzskaites un aprites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protokollēmuma 7. punktā ietverto uzdevumu sabiedrībai ar ierobežotu atbildību "Publisko aktīvu pārvaldītājs Possessor", lūdzam anotāciju papildināt ar apliecinājumu, ka anotācijas sadaļas Risinājuma apraksts 2. punktā minētās sabiedrības ar ierobežotu atbildību "Publisko aktīvu pārvaldītājs Possessor" administratīvās izmaksas ir saistītas tikai ar pirmās nepieciešamības rūpniecības preču rezervju izveidi. Pretējā gadījumā anotācija precizējama un precizējami protokollēmuma 3. un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protokollēmuma 7. punktā noteikto, aicinām izvērtēt vai nav nepieciešami precizējumi arī 5. un 6.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punkta “Reģionālās noliktavas izbūvei” nosaukumu, kā arī izvērtēt punktā sniegto informāciju, ņemot vērā, ka tiks vērtēti risinājumi turpmākai preču uzglabāšanas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ir norādīts, ka prioritārā pasākuma “Iedzīvotāju nodrošināšana ar pirmās nepieciešamības rūpniecības precēm valsts apdraudējuma gadījumā” ievaros neizmantotais finansējums 3  458  169,23  euro apmērā tiks pieprasīts 2027. un 2028. gadā. Lūdzam sadalīt minēto finansējumu pa gadiem, vienlaikus norādot to veselos euro. Turklāt lūdzam anotācijas 1.3.sadaļā precizēt 2025.gadā uz budžeta resora “74. Gadskārtējā valsts budžeta izpildes procesā pārdalāmais finansējums” programmu 18.00.00 “Finansējums valsts drošības stiprināšanas pasākumiem” pārdalāmā finansējuma apmēru, norādot to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12.08.2026.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26-TA-871</w:t>
    </w:r>
    <w:r>
      <w:br/>
    </w:r>
    <w:r w:rsidR="00000000" w:rsidRPr="00000000" w:rsidDel="00000000">
      <w:rPr>
        <w:rtl w:val="0"/>
      </w:rPr>
      <w:t xml:space="preserve">Izdrukāts 12.08.2026.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Atzinumi_26-TA-871.docx</dc:title>
</cp:coreProperties>
</file>

<file path=docProps/custom.xml><?xml version="1.0" encoding="utf-8"?>
<Properties xmlns="http://schemas.openxmlformats.org/officeDocument/2006/custom-properties" xmlns:vt="http://schemas.openxmlformats.org/officeDocument/2006/docPropsVTypes"/>
</file>