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 reformu un investīciju virziena “Produktivitātes paaugstināšana caur investīciju apjoma palielināšanu P&amp;A” 5.1.1.r. reformas “Inovāciju pārvaldība un privāto P&amp;A investīciju motivācija” 5.1.1.2.i. investīcijas "Atbalsta instruments pētniecībai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Projektu iesnieguma vērtēšanu Aģentūra veic ne vēlāk kā divu kalendāro mēnešu laikā pēc projektu iesniegumu iesniegšanas termiņa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un lūdzam svītrot noteikumu projekta 19.punktu, jo tā redakcija ir pretrunā augstāka juridiskā spēka normatīvajiem aktiem, konkrēti - Administratīvā procesa likuma (APL) 64.pantā noteiktajam, ka iestāde pieņem lēmumu par administratīvā akta izdošanu viena mēneša laikā no iesnieguma saņemšanas dienas, ja </w:t>
            </w:r>
            <w:r w:rsidR="00000000" w:rsidRPr="00000000" w:rsidDel="00000000">
              <w:rPr>
                <w:u w:val="single"/>
                <w:rtl w:val="0"/>
              </w:rPr>
              <w:t xml:space="preserve">likumā</w:t>
            </w:r>
            <w:r w:rsidR="00000000" w:rsidRPr="00000000" w:rsidDel="00000000">
              <w:rPr>
                <w:rtl w:val="0"/>
              </w:rPr>
              <w:t xml:space="preserve"> nav noteikts cits termiņš vai </w:t>
            </w:r>
            <w:r w:rsidR="00000000" w:rsidRPr="00000000" w:rsidDel="00000000">
              <w:rPr>
                <w:u w:val="single"/>
                <w:rtl w:val="0"/>
              </w:rPr>
              <w:t xml:space="preserve">citā normatīvajā aktā — īsāks termiņš</w:t>
            </w:r>
            <w:r w:rsidR="00000000" w:rsidRPr="00000000" w:rsidDel="00000000">
              <w:rPr>
                <w:rtl w:val="0"/>
              </w:rPr>
              <w:t xml:space="preserve"> administratīvā akta izdošanai. Likumā par budžetu un finanšu vadību, tai skaitā tā 19.</w:t>
            </w:r>
            <w:r w:rsidR="00000000" w:rsidRPr="00000000" w:rsidDel="00000000">
              <w:rPr>
                <w:vertAlign w:val="superscript"/>
                <w:rtl w:val="0"/>
              </w:rPr>
              <w:t xml:space="preserve">3</w:t>
            </w:r>
            <w:r w:rsidR="00000000" w:rsidRPr="00000000" w:rsidDel="00000000">
              <w:rPr>
                <w:rtl w:val="0"/>
              </w:rPr>
              <w:t xml:space="preserve"> pantā, cits termiņš lēmuma pieņemšanai nav noteikts.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kā norādīts izziņā - "</w:t>
            </w:r>
            <w:r w:rsidR="00000000" w:rsidRPr="00000000" w:rsidDel="00000000">
              <w:rPr>
                <w:i w:val="1"/>
                <w:rtl w:val="0"/>
              </w:rPr>
              <w:t xml:space="preserve">ņemot vērā Atveseļošanas fonda ieviešanas termiņu, nepieciešams </w:t>
            </w:r>
            <w:r w:rsidR="00000000" w:rsidRPr="00000000" w:rsidDel="00000000">
              <w:rPr>
                <w:i w:val="1"/>
                <w:u w:val="single"/>
                <w:rtl w:val="0"/>
              </w:rPr>
              <w:t xml:space="preserve">ātra </w:t>
            </w:r>
            <w:r w:rsidR="00000000" w:rsidRPr="00000000" w:rsidDel="00000000">
              <w:rPr>
                <w:i w:val="1"/>
                <w:rtl w:val="0"/>
              </w:rPr>
              <w:t xml:space="preserve">izvērtēšana</w:t>
            </w:r>
            <w:r w:rsidR="00000000" w:rsidRPr="00000000" w:rsidDel="00000000">
              <w:rPr>
                <w:rtl w:val="0"/>
              </w:rPr>
              <w:t xml:space="preserve">" - vēršam uzmanību, ka APL pieļauj Ministru kabineta noteikumos noteikt </w:t>
            </w:r>
            <w:r w:rsidR="00000000" w:rsidRPr="00000000" w:rsidDel="00000000">
              <w:rPr>
                <w:u w:val="single"/>
                <w:rtl w:val="0"/>
              </w:rPr>
              <w:t xml:space="preserve">īsāku</w:t>
            </w:r>
            <w:r w:rsidR="00000000" w:rsidRPr="00000000" w:rsidDel="00000000">
              <w:rPr>
                <w:rtl w:val="0"/>
              </w:rPr>
              <w:t xml:space="preserve"> termiņu nekā APL paredzētais, piemēram, 20 dienas.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Projektu iesniegumu vērtēšanas komisija pēc projektu iesniegumu iesniegšanas termiņa beigām projektu iesniegumu vērtēšanas termiņā saņemtos projektu iesniegumus vērtē atbilstoši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noteiktajiem projektu iesniegumu vērtēšanas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precizētā noteikumu projekta 21.punktā saprotams ar vārdiem "projektu iesniegumu </w:t>
            </w:r>
            <w:r w:rsidR="00000000" w:rsidRPr="00000000" w:rsidDel="00000000">
              <w:rPr>
                <w:u w:val="single"/>
                <w:rtl w:val="0"/>
              </w:rPr>
              <w:t xml:space="preserve">vērtēšanas termiņš</w:t>
            </w:r>
            <w:r w:rsidR="00000000" w:rsidRPr="00000000" w:rsidDel="00000000">
              <w:rPr>
                <w:rtl w:val="0"/>
              </w:rPr>
              <w:t xml:space="preserve">", un nepieciešamības gadījumā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tiesiskās skaidrības nolūkos un lai izvairītos no neskaidra, pretrunīga regulējuma, frāze "</w:t>
            </w:r>
            <w:r w:rsidR="00000000" w:rsidRPr="00000000" w:rsidDel="00000000">
              <w:rPr>
                <w:i w:val="1"/>
                <w:rtl w:val="0"/>
              </w:rPr>
              <w:t xml:space="preserve">pēc projektu iesniegumu iesniegšanas termiņa beigām projektu iesniegumu vērtēšanas termiņā saņemtos</w:t>
            </w:r>
            <w:r w:rsidR="00000000" w:rsidRPr="00000000" w:rsidDel="00000000">
              <w:rPr>
                <w:rtl w:val="0"/>
              </w:rPr>
              <w:t xml:space="preserve">" no noteikumu projekta 21.punkta būtu svītrojama, ņemot vērā, ka projektu iesniegumu iesniegšanas termiņu jau regulē citas normas (tai skaitā noteikumu projekta 16.punkts).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Nozares ministrijai ir tiesības pieprasīt piekļuvi Valsts ieņēmumu dienesta datu bāzē esošajiem datiem, lai nodrošinātu šo noteikumu </w:t>
            </w:r>
            <w:r w:rsidR="00000000" w:rsidRPr="00000000" w:rsidDel="00000000">
              <w:rPr>
                <w:rtl w:val="0"/>
              </w:rPr>
              <w:t xml:space="preserve">74.1.</w:t>
            </w:r>
            <w:r w:rsidR="00000000" w:rsidRPr="00000000" w:rsidDel="00000000">
              <w:rPr>
                <w:rtl w:val="0"/>
              </w:rPr>
              <w:t xml:space="preserve">, </w:t>
            </w:r>
            <w:r w:rsidR="00000000" w:rsidRPr="00000000" w:rsidDel="00000000">
              <w:rPr>
                <w:rtl w:val="0"/>
              </w:rPr>
              <w:t xml:space="preserve">74.3.</w:t>
            </w:r>
            <w:r w:rsidR="00000000" w:rsidRPr="00000000" w:rsidDel="00000000">
              <w:rPr>
                <w:rtl w:val="0"/>
              </w:rPr>
              <w:t xml:space="preserve"> un </w:t>
            </w:r>
            <w:r w:rsidR="00000000" w:rsidRPr="00000000" w:rsidDel="00000000">
              <w:rPr>
                <w:rtl w:val="0"/>
              </w:rPr>
              <w:t xml:space="preserve">74.8. </w:t>
            </w:r>
            <w:r w:rsidR="00000000" w:rsidRPr="00000000" w:rsidDel="00000000">
              <w:rPr>
                <w:rtl w:val="0"/>
              </w:rPr>
              <w:t xml:space="preserve">apakšpunktos</w:t>
            </w:r>
            <w:r w:rsidR="00000000" w:rsidRPr="00000000" w:rsidDel="00000000">
              <w:rPr>
                <w:rtl w:val="0"/>
              </w:rPr>
              <w:t xml:space="preserve"> minēto pienākumu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Precizētajā noteikumu projektā iekļauts jauns 75.punkts, kas paredz arī fizisko personu, tai skaitā ar investīcijas īstenošanu tieši nesaistītu personu, datu apstrādi. Noteikumu projekta anotācijas 8.1.13.apakšpunktā sniegts vispārējs datu apstrādes nepieciešamības pamatojums, tomēr nav skaidrs, kāpēc investīcijas ietvaros nepieciešams iegūt un apstrādāt datus, piemēram, par fiziskās personas radiniekiem, nodokļu maksātāja īpašumiem, īpašniekiem, amatpersonām un to radiniekiem, aprēķinātajām valsts sociālās apdrošināšanas obligātajām iemaksām pašnodarbinātajām personām, nodokļu atlaidēm un atvieglojumiem to saņēmējiem, u.tml.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atbilstošu pamatojumu, kā arī saskaņā ar Ministru kabineta 2021. gada 7. septembra noteikumu Nr. 606 "Ministru kabineta kārtības rullis" 52.2.6.</w:t>
            </w:r>
            <w:r w:rsidR="00000000" w:rsidRPr="00000000" w:rsidDel="00000000">
              <w:rPr>
                <w:vertAlign w:val="superscript"/>
                <w:rtl w:val="0"/>
              </w:rPr>
              <w:t xml:space="preserve">1</w:t>
            </w:r>
            <w:r w:rsidR="00000000" w:rsidRPr="00000000" w:rsidDel="00000000">
              <w:rPr>
                <w:rtl w:val="0"/>
              </w:rPr>
              <w:t xml:space="preserve"> apakšpunkta prasībām</w:t>
            </w:r>
            <w:r w:rsidR="00000000" w:rsidRPr="00000000" w:rsidDel="00000000">
              <w:rPr>
                <w:u w:val="single"/>
                <w:rtl w:val="0"/>
              </w:rPr>
              <w:t xml:space="preserve"> lūdzam saskaņot noteikumu projektu ar Datu valsts inspekciju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izvērtējums par noteikumu projektā iekļautā regulējuma atbilstību fiziskas personas datu apstrādes prasībām nepieciešams arī, tostarp par precizētā noteikumu projekta 86. punktā iekļauto regulējumu, ka tiesības pieprasīt un saņemt informāciju no valsts informācijas sistēmām ir arī </w:t>
            </w:r>
            <w:r w:rsidR="00000000" w:rsidRPr="00000000" w:rsidDel="00000000">
              <w:rPr>
                <w:u w:val="single"/>
                <w:rtl w:val="0"/>
              </w:rPr>
              <w:t xml:space="preserve">finansējuma saņēmējam</w:t>
            </w:r>
            <w:r w:rsidR="00000000" w:rsidRPr="00000000" w:rsidDel="00000000">
              <w:rPr>
                <w:rtl w:val="0"/>
              </w:rPr>
              <w:t xml:space="preserve"> (t.i., privātpersonai). Norādām, ka nav saskatāms pamatojums, kāpēc būtu pieļaujama šāda apjoma datu apstrāde. Tāpat būtu jābūt nepārprotami skaidram, kā šādā gadījumā tiek novērsti datu nepamatotas apstrādes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Sadarbības partnerim ir tiesības apstrīdēt saņemto pētniecības projektu vērtējumu, mēneša laikā no noraidījuma saņemšanas iesniedzot pretenziju finansējuma saņēmējam. Ja strīdu neizdodas atrisināt sarunu ceļā, tad sadarbības partneris var iesniegt rakstisku pretenziju nozares ministrijā mēneša laikā no pretenzijas noraidījuma saņemšanas dienas, un nozares ministrijas pieņemto lēmumu var apstrīdēt, iesniedzot pieteikumu Administratīvajā rajona tiesā.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83.punkta  otro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APL 103.panta pirmo daļu administratīvā procesa tiesā būtība ir tiesas kontrole pār </w:t>
            </w:r>
            <w:r w:rsidR="00000000" w:rsidRPr="00000000" w:rsidDel="00000000">
              <w:rPr>
                <w:u w:val="single"/>
                <w:rtl w:val="0"/>
              </w:rPr>
              <w:t xml:space="preserve">iestādes izdota administratīvā akta vai iestādes faktiskās rīcības tiesiskumu </w:t>
            </w:r>
            <w:r w:rsidR="00000000" w:rsidRPr="00000000" w:rsidDel="00000000">
              <w:rPr>
                <w:rtl w:val="0"/>
              </w:rPr>
              <w:t xml:space="preserve">vai lietderības apsvērumiem rīcības brīvības ietvaros, kā arī </w:t>
            </w:r>
            <w:r w:rsidR="00000000" w:rsidRPr="00000000" w:rsidDel="00000000">
              <w:rPr>
                <w:u w:val="single"/>
                <w:rtl w:val="0"/>
              </w:rPr>
              <w:t xml:space="preserve">privātpersonas publiski tiesisko pienākumu vai tiesību noskaidrošana</w:t>
            </w:r>
            <w:r w:rsidR="00000000" w:rsidRPr="00000000" w:rsidDel="00000000">
              <w:rPr>
                <w:rtl w:val="0"/>
              </w:rPr>
              <w:t xml:space="preserve"> un </w:t>
            </w:r>
            <w:r w:rsidR="00000000" w:rsidRPr="00000000" w:rsidDel="00000000">
              <w:rPr>
                <w:u w:val="single"/>
                <w:rtl w:val="0"/>
              </w:rPr>
              <w:t xml:space="preserve">no publisko tiesību līguma izrietošo</w:t>
            </w:r>
            <w:r w:rsidR="00000000" w:rsidRPr="00000000" w:rsidDel="00000000">
              <w:rPr>
                <w:rtl w:val="0"/>
              </w:rPr>
              <w:t xml:space="preserve"> strīdu izskatīšana.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83.punkta nav secināma jautājuma piekritība Administratīvajai rajona tiesai, tai skaitā nav skaidrs, kādas </w:t>
            </w:r>
            <w:r w:rsidR="00000000" w:rsidRPr="00000000" w:rsidDel="00000000">
              <w:rPr>
                <w:u w:val="single"/>
                <w:rtl w:val="0"/>
              </w:rPr>
              <w:t xml:space="preserve">publiski tiesiskas</w:t>
            </w:r>
            <w:r w:rsidR="00000000" w:rsidRPr="00000000" w:rsidDel="00000000">
              <w:rPr>
                <w:rtl w:val="0"/>
              </w:rPr>
              <w:t xml:space="preserve"> attiecības pastāv starp finansējuma saņēmēju un sadarbības partneri. Tāpat norādām, ka Ministru kabineta noteikumos nav pieļaujams noteikt papildus kompetences tiesām, turklāt šāds uzdevums Ministru kabinetam neizriet arī no Likumā par budžetu un finanšu vadību iekļautā pilnvarojuma.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14.11.2023. 18.35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14.11.2023. 18.35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Atzinumi_22-TA-3145.docx</dc:title>
</cp:coreProperties>
</file>

<file path=docProps/custom.xml><?xml version="1.0" encoding="utf-8"?>
<Properties xmlns="http://schemas.openxmlformats.org/officeDocument/2006/custom-properties" xmlns:vt="http://schemas.openxmlformats.org/officeDocument/2006/docPropsVTypes"/>
</file>