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tbl>
      <w:tblPr>
        <w:tblpPr w:leftFromText="180" w:rightFromText="180" w:vertAnchor="page" w:horzAnchor="margin" w:tblpY="3871"/>
        <w:tblW w:w="0" w:type="auto"/>
        <w:tblLayout w:type="fixed"/>
        <w:tblLook w:val="04A0" w:firstRow="1" w:lastRow="0" w:firstColumn="1" w:lastColumn="0" w:noHBand="0" w:noVBand="1"/>
      </w:tblPr>
      <w:tblGrid>
        <w:gridCol w:w="675"/>
        <w:gridCol w:w="1969"/>
        <w:gridCol w:w="410"/>
        <w:gridCol w:w="2206"/>
      </w:tblGrid>
      <w:tr w:rsidR="00677B8D" w14:paraId="2A4335CE" w14:textId="77777777" w:rsidTr="002F4027">
        <w:trPr>
          <w:trHeight w:val="357"/>
        </w:trPr>
        <w:tc>
          <w:tcPr>
            <w:tcW w:w="675" w:type="dxa"/>
          </w:tcPr>
          <w:p w14:paraId="3ECFC03E" w14:textId="77777777" w:rsidR="00C27521" w:rsidRDefault="005704F1" w:rsidP="00C27521">
            <w:pPr>
              <w:spacing w:before="20"/>
              <w:ind w:right="-108"/>
            </w:pPr>
            <w:r w:rsidRPr="00C27521">
              <w:rPr>
                <w:rFonts w:ascii="Times New Roman" w:hAnsi="Times New Roman"/>
                <w:sz w:val="20"/>
              </w:rPr>
              <w:t>Rīgā</w:t>
            </w:r>
            <w:r>
              <w:rPr>
                <w:sz w:val="20"/>
              </w:rPr>
              <w:t>,</w:t>
            </w:r>
          </w:p>
        </w:tc>
        <w:tc>
          <w:tcPr>
            <w:tcW w:w="1969" w:type="dxa"/>
          </w:tcPr>
          <w:p w14:paraId="430EEEDA" w14:textId="77777777" w:rsidR="00C27521" w:rsidRPr="00E80A25" w:rsidRDefault="005704F1" w:rsidP="00C27521">
            <w:pPr>
              <w:pBdr>
                <w:bottom w:val="single" w:sz="4" w:space="1" w:color="auto"/>
              </w:pBdr>
              <w:ind w:hanging="108"/>
              <w:rPr>
                <w:rFonts w:ascii="Times New Roman" w:hAnsi="Times New Roman"/>
              </w:rPr>
            </w:pPr>
            <w:r>
              <w:rPr>
                <w:noProof/>
              </w:rPr>
              <w:t>27.01.2021</w:t>
            </w:r>
            <w:r>
              <w:t>.</w:t>
            </w:r>
          </w:p>
        </w:tc>
        <w:tc>
          <w:tcPr>
            <w:tcW w:w="410" w:type="dxa"/>
          </w:tcPr>
          <w:p w14:paraId="2EEE035A" w14:textId="77777777" w:rsidR="00C27521" w:rsidRDefault="005704F1" w:rsidP="00C2375C">
            <w:pPr>
              <w:spacing w:before="20"/>
              <w:ind w:right="-187"/>
            </w:pPr>
            <w:r w:rsidRPr="00E80A25">
              <w:rPr>
                <w:rFonts w:ascii="Times New Roman" w:hAnsi="Times New Roman"/>
                <w:sz w:val="20"/>
              </w:rPr>
              <w:t>Nr</w:t>
            </w:r>
            <w:r w:rsidR="002F4027">
              <w:rPr>
                <w:rFonts w:ascii="Times New Roman" w:hAnsi="Times New Roman"/>
                <w:sz w:val="20"/>
              </w:rPr>
              <w:t>.</w:t>
            </w:r>
          </w:p>
        </w:tc>
        <w:tc>
          <w:tcPr>
            <w:tcW w:w="2206" w:type="dxa"/>
          </w:tcPr>
          <w:p w14:paraId="7C036B95" w14:textId="77777777" w:rsidR="00C27521" w:rsidRPr="00C2375C" w:rsidRDefault="005704F1" w:rsidP="00304E27">
            <w:pPr>
              <w:pBdr>
                <w:bottom w:val="single" w:sz="4" w:space="1" w:color="auto"/>
              </w:pBdr>
              <w:rPr>
                <w:rFonts w:ascii="Times New Roman" w:hAnsi="Times New Roman"/>
              </w:rPr>
            </w:pPr>
            <w:r>
              <w:rPr>
                <w:noProof/>
              </w:rPr>
              <w:t>1-22/799</w:t>
            </w:r>
          </w:p>
        </w:tc>
      </w:tr>
      <w:tr w:rsidR="00677B8D" w14:paraId="01C65A65" w14:textId="77777777" w:rsidTr="002F4027">
        <w:trPr>
          <w:trHeight w:val="351"/>
        </w:trPr>
        <w:tc>
          <w:tcPr>
            <w:tcW w:w="675" w:type="dxa"/>
          </w:tcPr>
          <w:p w14:paraId="6F73F148" w14:textId="77777777" w:rsidR="00C27521" w:rsidRPr="00C27521" w:rsidRDefault="005704F1" w:rsidP="00C27521">
            <w:pPr>
              <w:spacing w:before="20"/>
              <w:rPr>
                <w:rFonts w:ascii="Times New Roman" w:hAnsi="Times New Roman"/>
                <w:sz w:val="20"/>
              </w:rPr>
            </w:pPr>
            <w:r w:rsidRPr="00C27521">
              <w:rPr>
                <w:rFonts w:ascii="Times New Roman" w:hAnsi="Times New Roman"/>
                <w:sz w:val="20"/>
              </w:rPr>
              <w:t>Uz</w:t>
            </w:r>
          </w:p>
        </w:tc>
        <w:tc>
          <w:tcPr>
            <w:tcW w:w="1969" w:type="dxa"/>
          </w:tcPr>
          <w:p w14:paraId="4DFC4201" w14:textId="77777777" w:rsidR="00C27521" w:rsidRPr="00C27521" w:rsidRDefault="005704F1" w:rsidP="00C27521">
            <w:pPr>
              <w:pBdr>
                <w:bottom w:val="single" w:sz="4" w:space="1" w:color="auto"/>
              </w:pBdr>
              <w:ind w:hanging="108"/>
              <w:rPr>
                <w:rFonts w:ascii="Times New Roman" w:hAnsi="Times New Roman"/>
              </w:rPr>
            </w:pPr>
            <w:r>
              <w:rPr>
                <w:rFonts w:ascii="Times New Roman" w:hAnsi="Times New Roman"/>
              </w:rPr>
              <w:t>20.01.2021.</w:t>
            </w:r>
          </w:p>
        </w:tc>
        <w:tc>
          <w:tcPr>
            <w:tcW w:w="410" w:type="dxa"/>
          </w:tcPr>
          <w:p w14:paraId="617CFB1A" w14:textId="77777777" w:rsidR="00C27521" w:rsidRPr="00C27521" w:rsidRDefault="005704F1" w:rsidP="00C27521">
            <w:pPr>
              <w:spacing w:before="20"/>
              <w:ind w:right="-108"/>
              <w:rPr>
                <w:rFonts w:ascii="Times New Roman" w:hAnsi="Times New Roman"/>
                <w:sz w:val="20"/>
              </w:rPr>
            </w:pPr>
            <w:r w:rsidRPr="00C27521">
              <w:rPr>
                <w:rFonts w:ascii="Times New Roman" w:hAnsi="Times New Roman"/>
                <w:sz w:val="20"/>
              </w:rPr>
              <w:t>Nr.</w:t>
            </w:r>
          </w:p>
        </w:tc>
        <w:tc>
          <w:tcPr>
            <w:tcW w:w="2206" w:type="dxa"/>
          </w:tcPr>
          <w:p w14:paraId="12B9ED03" w14:textId="77777777" w:rsidR="00C27521" w:rsidRPr="00C27521" w:rsidRDefault="005704F1" w:rsidP="00C27521">
            <w:pPr>
              <w:pBdr>
                <w:bottom w:val="single" w:sz="4" w:space="1" w:color="auto"/>
              </w:pBdr>
              <w:ind w:left="-29" w:hanging="78"/>
              <w:rPr>
                <w:rFonts w:ascii="Times New Roman" w:hAnsi="Times New Roman"/>
              </w:rPr>
            </w:pPr>
            <w:r>
              <w:rPr>
                <w:rFonts w:ascii="Times New Roman" w:hAnsi="Times New Roman"/>
              </w:rPr>
              <w:t>2.4-3/113</w:t>
            </w:r>
          </w:p>
        </w:tc>
      </w:tr>
    </w:tbl>
    <w:p w14:paraId="3186810D" w14:textId="77777777" w:rsidR="00E80A25" w:rsidRDefault="00E80A25" w:rsidP="00954D5A">
      <w:pPr>
        <w:rPr>
          <w:rFonts w:ascii="Times New Roman" w:hAnsi="Times New Roman"/>
          <w:sz w:val="24"/>
          <w:szCs w:val="24"/>
        </w:rPr>
      </w:pPr>
    </w:p>
    <w:p w14:paraId="10119796" w14:textId="77777777" w:rsidR="00FE78FF" w:rsidRDefault="00FE78FF" w:rsidP="00E80A25">
      <w:pPr>
        <w:rPr>
          <w:rFonts w:ascii="Times New Roman" w:hAnsi="Times New Roman"/>
          <w:sz w:val="24"/>
          <w:szCs w:val="24"/>
        </w:rPr>
      </w:pPr>
    </w:p>
    <w:p w14:paraId="0DF10107" w14:textId="77777777" w:rsidR="009C69C7" w:rsidRPr="009C69C7" w:rsidRDefault="005704F1" w:rsidP="009C69C7">
      <w:pPr>
        <w:spacing w:after="0"/>
        <w:jc w:val="right"/>
        <w:rPr>
          <w:rFonts w:ascii="Times New Roman" w:hAnsi="Times New Roman"/>
          <w:b/>
          <w:sz w:val="24"/>
          <w:szCs w:val="24"/>
        </w:rPr>
      </w:pPr>
      <w:r w:rsidRPr="009C69C7">
        <w:rPr>
          <w:rFonts w:ascii="Times New Roman" w:hAnsi="Times New Roman"/>
          <w:b/>
          <w:sz w:val="24"/>
          <w:szCs w:val="24"/>
        </w:rPr>
        <w:t>Kultūras ministrijai</w:t>
      </w:r>
    </w:p>
    <w:p w14:paraId="71C13179" w14:textId="77777777" w:rsidR="009C69C7" w:rsidRPr="009C69C7" w:rsidRDefault="008D610F" w:rsidP="009C69C7">
      <w:pPr>
        <w:spacing w:after="0"/>
        <w:jc w:val="right"/>
        <w:rPr>
          <w:rFonts w:ascii="Times New Roman" w:hAnsi="Times New Roman"/>
          <w:b/>
          <w:sz w:val="24"/>
          <w:szCs w:val="24"/>
        </w:rPr>
      </w:pPr>
      <w:hyperlink r:id="rId7" w:history="1">
        <w:r w:rsidR="005704F1" w:rsidRPr="009C69C7">
          <w:rPr>
            <w:rStyle w:val="Hipersaite"/>
            <w:rFonts w:ascii="Times New Roman" w:hAnsi="Times New Roman"/>
            <w:bCs/>
            <w:sz w:val="24"/>
            <w:szCs w:val="24"/>
          </w:rPr>
          <w:t>pasts@km.gov.lv</w:t>
        </w:r>
      </w:hyperlink>
      <w:r w:rsidR="005704F1" w:rsidRPr="009C69C7">
        <w:rPr>
          <w:rFonts w:ascii="Times New Roman" w:hAnsi="Times New Roman"/>
          <w:b/>
          <w:sz w:val="24"/>
          <w:szCs w:val="24"/>
        </w:rPr>
        <w:t xml:space="preserve"> </w:t>
      </w:r>
    </w:p>
    <w:p w14:paraId="1B93D72F" w14:textId="77777777" w:rsidR="009C69C7" w:rsidRPr="009C69C7" w:rsidRDefault="009C69C7" w:rsidP="009C69C7">
      <w:pPr>
        <w:jc w:val="both"/>
        <w:rPr>
          <w:rFonts w:ascii="Times New Roman" w:hAnsi="Times New Roman"/>
          <w:sz w:val="24"/>
          <w:szCs w:val="24"/>
        </w:rPr>
      </w:pPr>
    </w:p>
    <w:p w14:paraId="11B2F307" w14:textId="77777777" w:rsidR="00C277E5" w:rsidRDefault="005704F1" w:rsidP="00C277E5">
      <w:pPr>
        <w:spacing w:after="0" w:line="240" w:lineRule="auto"/>
        <w:rPr>
          <w:rFonts w:ascii="Times New Roman" w:hAnsi="Times New Roman"/>
          <w:i/>
          <w:sz w:val="24"/>
          <w:szCs w:val="24"/>
        </w:rPr>
      </w:pPr>
      <w:r w:rsidRPr="009C69C7">
        <w:rPr>
          <w:rFonts w:ascii="Times New Roman" w:hAnsi="Times New Roman"/>
          <w:i/>
          <w:sz w:val="24"/>
          <w:szCs w:val="24"/>
        </w:rPr>
        <w:t>Atzinums</w:t>
      </w:r>
      <w:r>
        <w:rPr>
          <w:rFonts w:ascii="Times New Roman" w:hAnsi="Times New Roman"/>
          <w:i/>
          <w:sz w:val="24"/>
          <w:szCs w:val="24"/>
        </w:rPr>
        <w:t xml:space="preserve"> </w:t>
      </w:r>
      <w:r w:rsidRPr="009C69C7">
        <w:rPr>
          <w:rFonts w:ascii="Times New Roman" w:hAnsi="Times New Roman"/>
          <w:i/>
          <w:sz w:val="24"/>
          <w:szCs w:val="24"/>
        </w:rPr>
        <w:t xml:space="preserve">par precizēto Ministru kabineta </w:t>
      </w:r>
    </w:p>
    <w:p w14:paraId="19221BED" w14:textId="77777777" w:rsidR="00C277E5" w:rsidRDefault="005704F1" w:rsidP="002255DB">
      <w:pPr>
        <w:spacing w:after="0" w:line="240" w:lineRule="auto"/>
        <w:jc w:val="both"/>
        <w:rPr>
          <w:rFonts w:ascii="Times New Roman" w:hAnsi="Times New Roman"/>
          <w:i/>
          <w:sz w:val="24"/>
          <w:szCs w:val="24"/>
        </w:rPr>
      </w:pPr>
      <w:r w:rsidRPr="009C69C7">
        <w:rPr>
          <w:rFonts w:ascii="Times New Roman" w:hAnsi="Times New Roman"/>
          <w:i/>
          <w:sz w:val="24"/>
          <w:szCs w:val="24"/>
        </w:rPr>
        <w:t xml:space="preserve">noteikumu projektu „Kultūras pieminekļu uzskaites, </w:t>
      </w:r>
    </w:p>
    <w:p w14:paraId="4C961868" w14:textId="77777777" w:rsidR="009C69C7" w:rsidRPr="009C69C7" w:rsidRDefault="005704F1" w:rsidP="00C277E5">
      <w:pPr>
        <w:spacing w:after="0" w:line="240" w:lineRule="auto"/>
        <w:rPr>
          <w:rFonts w:ascii="Times New Roman" w:hAnsi="Times New Roman"/>
          <w:i/>
          <w:sz w:val="24"/>
          <w:szCs w:val="24"/>
        </w:rPr>
      </w:pPr>
      <w:r w:rsidRPr="009C69C7">
        <w:rPr>
          <w:rFonts w:ascii="Times New Roman" w:hAnsi="Times New Roman"/>
          <w:i/>
          <w:sz w:val="24"/>
          <w:szCs w:val="24"/>
        </w:rPr>
        <w:t>aizsardzības, izmantošanas un restaurācijas noteikumi”</w:t>
      </w:r>
    </w:p>
    <w:p w14:paraId="3533284C" w14:textId="77777777" w:rsidR="009C69C7" w:rsidRPr="009C69C7" w:rsidRDefault="005704F1" w:rsidP="00C277E5">
      <w:pPr>
        <w:spacing w:after="0" w:line="240" w:lineRule="auto"/>
        <w:rPr>
          <w:rFonts w:ascii="Times New Roman" w:hAnsi="Times New Roman"/>
          <w:sz w:val="24"/>
          <w:szCs w:val="24"/>
        </w:rPr>
      </w:pPr>
      <w:r w:rsidRPr="009C69C7">
        <w:rPr>
          <w:rFonts w:ascii="Times New Roman" w:hAnsi="Times New Roman"/>
          <w:i/>
          <w:sz w:val="24"/>
          <w:szCs w:val="24"/>
        </w:rPr>
        <w:t xml:space="preserve"> (VSS-38)</w:t>
      </w:r>
    </w:p>
    <w:p w14:paraId="069DAF46" w14:textId="77777777" w:rsidR="009C69C7" w:rsidRPr="009C69C7" w:rsidRDefault="009C69C7" w:rsidP="009C69C7">
      <w:pPr>
        <w:jc w:val="both"/>
        <w:rPr>
          <w:rFonts w:ascii="Times New Roman" w:hAnsi="Times New Roman"/>
          <w:sz w:val="24"/>
          <w:szCs w:val="24"/>
        </w:rPr>
      </w:pPr>
    </w:p>
    <w:p w14:paraId="6A59C4BA" w14:textId="77777777" w:rsidR="009C69C7" w:rsidRPr="009C69C7" w:rsidRDefault="005704F1" w:rsidP="009C69C7">
      <w:pPr>
        <w:spacing w:after="0"/>
        <w:ind w:firstLine="720"/>
        <w:jc w:val="both"/>
        <w:rPr>
          <w:rFonts w:ascii="Times New Roman" w:hAnsi="Times New Roman"/>
          <w:sz w:val="24"/>
          <w:szCs w:val="24"/>
        </w:rPr>
      </w:pPr>
      <w:r w:rsidRPr="009C69C7">
        <w:rPr>
          <w:rFonts w:ascii="Times New Roman" w:hAnsi="Times New Roman"/>
          <w:sz w:val="24"/>
          <w:szCs w:val="24"/>
        </w:rPr>
        <w:t xml:space="preserve">Vides aizsardzības un reģionālās attīstības ministrija ir izskatījusi Kultūras ministrijas precizēto Ministru kabineta noteikumu projektu „Kultūras pieminekļu uzskaites, aizsardzības, izmantošanas un restaurācijas noteikumi” (noteikumu projekts), tā sākotnējās ietekmes novērtējuma ziņojumu (anotāciju), kā arī Ministru kabineta sēdes </w:t>
      </w:r>
      <w:proofErr w:type="spellStart"/>
      <w:r w:rsidRPr="009C69C7">
        <w:rPr>
          <w:rFonts w:ascii="Times New Roman" w:hAnsi="Times New Roman"/>
          <w:sz w:val="24"/>
          <w:szCs w:val="24"/>
        </w:rPr>
        <w:t>protokollēmuma</w:t>
      </w:r>
      <w:proofErr w:type="spellEnd"/>
      <w:r w:rsidRPr="009C69C7">
        <w:rPr>
          <w:rFonts w:ascii="Times New Roman" w:hAnsi="Times New Roman"/>
          <w:sz w:val="24"/>
          <w:szCs w:val="24"/>
        </w:rPr>
        <w:t xml:space="preserve"> projektu, un izsaka šādus iebildumus:</w:t>
      </w:r>
    </w:p>
    <w:p w14:paraId="10DD0B89" w14:textId="77777777" w:rsidR="009C69C7" w:rsidRPr="009C69C7" w:rsidRDefault="009C69C7" w:rsidP="009C69C7">
      <w:pPr>
        <w:spacing w:after="0"/>
        <w:jc w:val="both"/>
        <w:rPr>
          <w:rFonts w:ascii="Times New Roman" w:hAnsi="Times New Roman"/>
          <w:sz w:val="24"/>
          <w:szCs w:val="24"/>
        </w:rPr>
      </w:pPr>
    </w:p>
    <w:p w14:paraId="0B1032D5" w14:textId="77777777" w:rsidR="009C69C7" w:rsidRPr="009C69C7" w:rsidRDefault="005704F1" w:rsidP="009C69C7">
      <w:pPr>
        <w:pStyle w:val="Sarakstarindkopa"/>
        <w:numPr>
          <w:ilvl w:val="0"/>
          <w:numId w:val="12"/>
        </w:numPr>
        <w:spacing w:after="0" w:line="276" w:lineRule="auto"/>
        <w:jc w:val="both"/>
        <w:rPr>
          <w:rFonts w:ascii="Times New Roman" w:hAnsi="Times New Roman" w:cs="Times New Roman"/>
          <w:sz w:val="24"/>
          <w:szCs w:val="24"/>
        </w:rPr>
      </w:pPr>
      <w:r w:rsidRPr="009C69C7">
        <w:rPr>
          <w:rFonts w:ascii="Times New Roman" w:hAnsi="Times New Roman" w:cs="Times New Roman"/>
          <w:sz w:val="24"/>
          <w:szCs w:val="24"/>
        </w:rPr>
        <w:t xml:space="preserve">Noteikumu projekts risina valsts nozīmes kultūras pieminekļu uzskaites kritērijus, taču atbilstoši likuma </w:t>
      </w:r>
      <w:r w:rsidRPr="009C69C7">
        <w:rPr>
          <w:rFonts w:ascii="Times New Roman" w:hAnsi="Times New Roman" w:cs="Times New Roman"/>
          <w:i/>
          <w:sz w:val="24"/>
          <w:szCs w:val="24"/>
        </w:rPr>
        <w:t>Par kultūras pieminekļu aizsardzību</w:t>
      </w:r>
      <w:r w:rsidRPr="009C69C7">
        <w:rPr>
          <w:rFonts w:ascii="Times New Roman" w:hAnsi="Times New Roman" w:cs="Times New Roman"/>
          <w:sz w:val="24"/>
          <w:szCs w:val="24"/>
        </w:rPr>
        <w:t xml:space="preserve"> 14.panta iedalījuma veidam, nerisina reģiona un vietējās nozīmes kultūras pieminekļu veidu kritēriju uzskaitījumu Ministru kabineta noteikumos, tādejādi neparedzot skaidru tiesisku risinājumu objektu pazīmju kopuma nostiprināšanai ārējā normatīvajā aktā. </w:t>
      </w:r>
    </w:p>
    <w:p w14:paraId="077AC15E" w14:textId="77777777" w:rsidR="009C69C7" w:rsidRPr="009C69C7" w:rsidRDefault="005704F1" w:rsidP="009C69C7">
      <w:pPr>
        <w:pStyle w:val="Sarakstarindkopa"/>
        <w:numPr>
          <w:ilvl w:val="0"/>
          <w:numId w:val="12"/>
        </w:numPr>
        <w:spacing w:after="0" w:line="276" w:lineRule="auto"/>
        <w:jc w:val="both"/>
        <w:rPr>
          <w:rFonts w:ascii="Times New Roman" w:hAnsi="Times New Roman" w:cs="Times New Roman"/>
          <w:sz w:val="24"/>
          <w:szCs w:val="24"/>
        </w:rPr>
      </w:pPr>
      <w:r w:rsidRPr="009C69C7">
        <w:rPr>
          <w:rFonts w:ascii="Times New Roman" w:hAnsi="Times New Roman" w:cs="Times New Roman"/>
          <w:sz w:val="24"/>
          <w:szCs w:val="24"/>
        </w:rPr>
        <w:t>Anotācijas I sadaļas 2.punkts neskaidro arī principus, pēc kuriem vadoties, iestāde, kura vērtēs objektu atbilstību reģiona nozīmes un vietējas nozīmes kultūras pieminekļa statusam, šos kritērijus piemēros praksē. Tiesiskās skaidrības nodrošināšanai lūdzam papildināt Anotāciju ar informāciju par iestādes piemērojamiem kritērijiem, kā arī informāciju par vietni šo kritēriju publiskošanai.</w:t>
      </w:r>
    </w:p>
    <w:p w14:paraId="0B58D82B" w14:textId="77777777" w:rsidR="009C69C7" w:rsidRPr="009C69C7" w:rsidRDefault="009C69C7" w:rsidP="009C69C7">
      <w:pPr>
        <w:spacing w:after="0"/>
        <w:jc w:val="both"/>
        <w:rPr>
          <w:rFonts w:ascii="Times New Roman" w:hAnsi="Times New Roman"/>
          <w:sz w:val="24"/>
          <w:szCs w:val="24"/>
        </w:rPr>
      </w:pPr>
    </w:p>
    <w:p w14:paraId="6A6992C1" w14:textId="77777777" w:rsidR="009C69C7" w:rsidRPr="009C69C7" w:rsidRDefault="005704F1" w:rsidP="009C69C7">
      <w:pPr>
        <w:spacing w:after="0"/>
        <w:jc w:val="both"/>
        <w:rPr>
          <w:rFonts w:ascii="Times New Roman" w:hAnsi="Times New Roman"/>
          <w:sz w:val="24"/>
          <w:szCs w:val="24"/>
        </w:rPr>
      </w:pPr>
      <w:r>
        <w:rPr>
          <w:rFonts w:ascii="Times New Roman" w:hAnsi="Times New Roman"/>
          <w:sz w:val="24"/>
          <w:szCs w:val="24"/>
        </w:rPr>
        <w:t>V</w:t>
      </w:r>
      <w:r w:rsidRPr="009C69C7">
        <w:rPr>
          <w:rFonts w:ascii="Times New Roman" w:hAnsi="Times New Roman"/>
          <w:sz w:val="24"/>
          <w:szCs w:val="24"/>
        </w:rPr>
        <w:t>alsts sekretāra vietniece</w:t>
      </w:r>
      <w:r w:rsidRPr="009C69C7">
        <w:rPr>
          <w:rFonts w:ascii="Times New Roman" w:hAnsi="Times New Roman"/>
          <w:sz w:val="24"/>
          <w:szCs w:val="24"/>
        </w:rPr>
        <w:tab/>
      </w:r>
      <w:r w:rsidRPr="009C69C7">
        <w:rPr>
          <w:rFonts w:ascii="Times New Roman" w:hAnsi="Times New Roman"/>
          <w:sz w:val="24"/>
          <w:szCs w:val="24"/>
        </w:rPr>
        <w:tab/>
      </w:r>
      <w:r w:rsidRPr="009C69C7">
        <w:rPr>
          <w:rFonts w:ascii="Times New Roman" w:hAnsi="Times New Roman"/>
          <w:sz w:val="24"/>
          <w:szCs w:val="24"/>
        </w:rPr>
        <w:tab/>
      </w:r>
      <w:r w:rsidRPr="009C69C7">
        <w:rPr>
          <w:rFonts w:ascii="Times New Roman" w:hAnsi="Times New Roman"/>
          <w:sz w:val="24"/>
          <w:szCs w:val="24"/>
        </w:rPr>
        <w:tab/>
      </w:r>
      <w:r w:rsidRPr="009C69C7">
        <w:rPr>
          <w:rFonts w:ascii="Times New Roman" w:hAnsi="Times New Roman"/>
          <w:sz w:val="24"/>
          <w:szCs w:val="24"/>
        </w:rPr>
        <w:tab/>
      </w:r>
      <w:r w:rsidRPr="009C69C7">
        <w:rPr>
          <w:rFonts w:ascii="Times New Roman" w:hAnsi="Times New Roman"/>
          <w:sz w:val="24"/>
          <w:szCs w:val="24"/>
        </w:rPr>
        <w:tab/>
      </w:r>
      <w:proofErr w:type="spellStart"/>
      <w:r w:rsidRPr="009C69C7">
        <w:rPr>
          <w:rFonts w:ascii="Times New Roman" w:hAnsi="Times New Roman"/>
          <w:sz w:val="24"/>
          <w:szCs w:val="24"/>
        </w:rPr>
        <w:t>I.Oša</w:t>
      </w:r>
      <w:proofErr w:type="spellEnd"/>
    </w:p>
    <w:p w14:paraId="6F2FEB99" w14:textId="77777777" w:rsidR="009C69C7" w:rsidRPr="009C69C7" w:rsidRDefault="009C69C7" w:rsidP="009C69C7">
      <w:pPr>
        <w:spacing w:after="0"/>
        <w:jc w:val="both"/>
        <w:rPr>
          <w:rFonts w:ascii="Times New Roman" w:hAnsi="Times New Roman"/>
          <w:sz w:val="24"/>
          <w:szCs w:val="24"/>
        </w:rPr>
      </w:pPr>
    </w:p>
    <w:p w14:paraId="1C6E4598" w14:textId="77777777" w:rsidR="009C69C7" w:rsidRDefault="009C69C7" w:rsidP="009C69C7">
      <w:pPr>
        <w:spacing w:after="0"/>
        <w:jc w:val="both"/>
        <w:rPr>
          <w:rFonts w:ascii="Times New Roman" w:hAnsi="Times New Roman"/>
          <w:sz w:val="28"/>
          <w:szCs w:val="28"/>
        </w:rPr>
      </w:pPr>
    </w:p>
    <w:p w14:paraId="4D70992E" w14:textId="77777777" w:rsidR="009C69C7" w:rsidRPr="009C69C7" w:rsidRDefault="005704F1" w:rsidP="009C69C7">
      <w:pPr>
        <w:spacing w:after="0"/>
        <w:jc w:val="both"/>
        <w:rPr>
          <w:rFonts w:ascii="Times New Roman" w:hAnsi="Times New Roman"/>
          <w:sz w:val="20"/>
          <w:szCs w:val="20"/>
        </w:rPr>
      </w:pPr>
      <w:r w:rsidRPr="009C69C7">
        <w:rPr>
          <w:rFonts w:ascii="Times New Roman" w:hAnsi="Times New Roman"/>
          <w:sz w:val="20"/>
          <w:szCs w:val="20"/>
        </w:rPr>
        <w:t>Vīksna 67026912</w:t>
      </w:r>
    </w:p>
    <w:p w14:paraId="73B1660E" w14:textId="77777777" w:rsidR="009C69C7" w:rsidRPr="009C69C7" w:rsidRDefault="008D610F" w:rsidP="009C69C7">
      <w:pPr>
        <w:spacing w:after="0"/>
        <w:jc w:val="both"/>
        <w:rPr>
          <w:rFonts w:ascii="Times New Roman" w:hAnsi="Times New Roman"/>
        </w:rPr>
      </w:pPr>
      <w:hyperlink r:id="rId8" w:history="1">
        <w:r w:rsidR="005704F1" w:rsidRPr="009C69C7">
          <w:rPr>
            <w:rStyle w:val="Hipersaite"/>
            <w:rFonts w:ascii="Times New Roman" w:hAnsi="Times New Roman"/>
            <w:sz w:val="20"/>
            <w:szCs w:val="20"/>
          </w:rPr>
          <w:t>vivita.viksna@varam.gov.lv</w:t>
        </w:r>
      </w:hyperlink>
      <w:r w:rsidR="005704F1" w:rsidRPr="009C69C7">
        <w:rPr>
          <w:rFonts w:ascii="Times New Roman" w:hAnsi="Times New Roman"/>
        </w:rPr>
        <w:t xml:space="preserve"> </w:t>
      </w:r>
    </w:p>
    <w:tbl>
      <w:tblPr>
        <w:tblW w:w="0" w:type="auto"/>
        <w:tblInd w:w="108" w:type="dxa"/>
        <w:tblLook w:val="04A0" w:firstRow="1" w:lastRow="0" w:firstColumn="1" w:lastColumn="0" w:noHBand="0" w:noVBand="1"/>
      </w:tblPr>
      <w:tblGrid>
        <w:gridCol w:w="8222"/>
      </w:tblGrid>
      <w:tr w:rsidR="00677B8D" w14:paraId="13E16AA7" w14:textId="77777777" w:rsidTr="00796CFC">
        <w:trPr>
          <w:cantSplit/>
          <w:trHeight w:val="579"/>
        </w:trPr>
        <w:tc>
          <w:tcPr>
            <w:tcW w:w="8222" w:type="dxa"/>
          </w:tcPr>
          <w:p w14:paraId="77A519F3" w14:textId="77777777" w:rsidR="00E80A25" w:rsidRDefault="005704F1" w:rsidP="00796CFC">
            <w:pPr>
              <w:pStyle w:val="Pamattekstsaratkpi"/>
              <w:ind w:left="0"/>
            </w:pPr>
            <w:bookmarkStart w:id="0" w:name="edoc_info" w:colFirst="0" w:colLast="0"/>
            <w:r>
              <w:t>ŠIS DOKUMENTS IR ELEKTRONISKI PARAKSTĪTS AR DROŠU ELEKTRONISKO PARAKSTU UN SATUR LAIKA ZĪMOGU</w:t>
            </w:r>
          </w:p>
        </w:tc>
      </w:tr>
      <w:bookmarkEnd w:id="0"/>
    </w:tbl>
    <w:p w14:paraId="49C54762" w14:textId="77777777" w:rsidR="002E1474" w:rsidRPr="00C27521" w:rsidRDefault="002E1474" w:rsidP="00954D5A">
      <w:pPr>
        <w:rPr>
          <w:rFonts w:ascii="Times New Roman" w:hAnsi="Times New Roman"/>
          <w:sz w:val="24"/>
          <w:szCs w:val="24"/>
        </w:rPr>
      </w:pPr>
    </w:p>
    <w:sectPr w:rsidR="002E1474" w:rsidRPr="00C27521" w:rsidSect="00B82CCF">
      <w:headerReference w:type="first" r:id="rId9"/>
      <w:footerReference w:type="first" r:id="rId10"/>
      <w:type w:val="continuous"/>
      <w:pgSz w:w="11920" w:h="16840"/>
      <w:pgMar w:top="1134" w:right="851" w:bottom="1134" w:left="1701" w:header="709" w:footer="709" w:gutter="0"/>
      <w:cols w:space="720"/>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16653B82" w14:textId="77777777" w:rsidR="008D610F" w:rsidRDefault="008D610F">
      <w:pPr>
        <w:spacing w:after="0" w:line="240" w:lineRule="auto"/>
      </w:pPr>
      <w:r>
        <w:separator/>
      </w:r>
    </w:p>
  </w:endnote>
  <w:endnote w:type="continuationSeparator" w:id="0">
    <w:p w14:paraId="1301BC37" w14:textId="77777777" w:rsidR="008D610F" w:rsidRDefault="008D610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C7BD5AB" w14:textId="77777777" w:rsidR="005D2CFC" w:rsidRPr="009C69C7" w:rsidRDefault="005704F1">
    <w:pPr>
      <w:pStyle w:val="Kjene"/>
      <w:rPr>
        <w:rFonts w:ascii="Times New Roman" w:hAnsi="Times New Roman"/>
      </w:rPr>
    </w:pPr>
    <w:r w:rsidRPr="009C69C7">
      <w:rPr>
        <w:rFonts w:ascii="Times New Roman" w:hAnsi="Times New Roman"/>
      </w:rPr>
      <w:t>VARAMatz_kp_uzskaite</w:t>
    </w:r>
    <w:r>
      <w:rPr>
        <w:rFonts w:ascii="Times New Roman" w:hAnsi="Times New Roman"/>
      </w:rPr>
      <w:t>_25012021</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3DD24BC7" w14:textId="77777777" w:rsidR="008D610F" w:rsidRDefault="008D610F">
      <w:pPr>
        <w:spacing w:after="0" w:line="240" w:lineRule="auto"/>
      </w:pPr>
      <w:r>
        <w:separator/>
      </w:r>
    </w:p>
  </w:footnote>
  <w:footnote w:type="continuationSeparator" w:id="0">
    <w:p w14:paraId="0C7FCC97" w14:textId="77777777" w:rsidR="008D610F" w:rsidRDefault="008D610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04939CC" w14:textId="77777777" w:rsidR="00B82CCF" w:rsidRDefault="00B82CCF" w:rsidP="00B82CCF">
    <w:pPr>
      <w:pStyle w:val="Galvene"/>
      <w:rPr>
        <w:rFonts w:ascii="Times New Roman" w:hAnsi="Times New Roman"/>
      </w:rPr>
    </w:pPr>
  </w:p>
  <w:p w14:paraId="543B0FB7" w14:textId="77777777" w:rsidR="00B82CCF" w:rsidRDefault="00B82CCF" w:rsidP="00B82CCF">
    <w:pPr>
      <w:pStyle w:val="Galvene"/>
      <w:rPr>
        <w:rFonts w:ascii="Times New Roman" w:hAnsi="Times New Roman"/>
      </w:rPr>
    </w:pPr>
  </w:p>
  <w:p w14:paraId="78D6B9B1" w14:textId="77777777" w:rsidR="00B82CCF" w:rsidRDefault="00B82CCF" w:rsidP="00B82CCF">
    <w:pPr>
      <w:pStyle w:val="Galvene"/>
      <w:rPr>
        <w:rFonts w:ascii="Times New Roman" w:hAnsi="Times New Roman"/>
      </w:rPr>
    </w:pPr>
  </w:p>
  <w:p w14:paraId="609EAFD0" w14:textId="77777777" w:rsidR="00B82CCF" w:rsidRDefault="00B82CCF" w:rsidP="00B82CCF">
    <w:pPr>
      <w:pStyle w:val="Galvene"/>
      <w:rPr>
        <w:rFonts w:ascii="Times New Roman" w:hAnsi="Times New Roman"/>
      </w:rPr>
    </w:pPr>
  </w:p>
  <w:p w14:paraId="42CBA9C9" w14:textId="77777777" w:rsidR="00B82CCF" w:rsidRDefault="00B82CCF" w:rsidP="00B82CCF">
    <w:pPr>
      <w:pStyle w:val="Galvene"/>
      <w:rPr>
        <w:rFonts w:ascii="Times New Roman" w:hAnsi="Times New Roman"/>
      </w:rPr>
    </w:pPr>
  </w:p>
  <w:p w14:paraId="1A3D5B17" w14:textId="77777777" w:rsidR="00B82CCF" w:rsidRDefault="00B82CCF" w:rsidP="00B82CCF">
    <w:pPr>
      <w:pStyle w:val="Galvene"/>
      <w:rPr>
        <w:rFonts w:ascii="Times New Roman" w:hAnsi="Times New Roman"/>
      </w:rPr>
    </w:pPr>
  </w:p>
  <w:p w14:paraId="3EDC3761" w14:textId="77777777" w:rsidR="00B82CCF" w:rsidRDefault="00B82CCF" w:rsidP="00B82CCF">
    <w:pPr>
      <w:pStyle w:val="Galvene"/>
      <w:rPr>
        <w:rFonts w:ascii="Times New Roman" w:hAnsi="Times New Roman"/>
      </w:rPr>
    </w:pPr>
  </w:p>
  <w:p w14:paraId="21455CA8" w14:textId="77777777" w:rsidR="00B82CCF" w:rsidRDefault="00B82CCF" w:rsidP="00B82CCF">
    <w:pPr>
      <w:pStyle w:val="Galvene"/>
      <w:rPr>
        <w:rFonts w:ascii="Times New Roman" w:hAnsi="Times New Roman"/>
      </w:rPr>
    </w:pPr>
  </w:p>
  <w:p w14:paraId="7D005964" w14:textId="77777777" w:rsidR="00B82CCF" w:rsidRDefault="00B82CCF" w:rsidP="00B82CCF">
    <w:pPr>
      <w:pStyle w:val="Galvene"/>
      <w:rPr>
        <w:rFonts w:ascii="Times New Roman" w:hAnsi="Times New Roman"/>
      </w:rPr>
    </w:pPr>
  </w:p>
  <w:p w14:paraId="117252A8" w14:textId="77777777" w:rsidR="00B82CCF" w:rsidRDefault="00B82CCF" w:rsidP="00B82CCF">
    <w:pPr>
      <w:pStyle w:val="Galvene"/>
      <w:rPr>
        <w:rFonts w:ascii="Times New Roman" w:hAnsi="Times New Roman"/>
      </w:rPr>
    </w:pPr>
  </w:p>
  <w:p w14:paraId="69D9BE49" w14:textId="77777777" w:rsidR="00B82CCF" w:rsidRPr="00815277" w:rsidRDefault="005704F1" w:rsidP="00B82CCF">
    <w:pPr>
      <w:pStyle w:val="Galvene"/>
      <w:rPr>
        <w:rFonts w:ascii="Times New Roman" w:hAnsi="Times New Roman"/>
      </w:rPr>
    </w:pPr>
    <w:r>
      <w:rPr>
        <w:noProof/>
        <w:lang w:eastAsia="lv-LV"/>
      </w:rPr>
      <w:drawing>
        <wp:anchor distT="0" distB="0" distL="114300" distR="114300" simplePos="0" relativeHeight="251658240" behindDoc="1" locked="0" layoutInCell="1" allowOverlap="1" wp14:anchorId="77915796" wp14:editId="1DDA05AA">
          <wp:simplePos x="0" y="0"/>
          <wp:positionH relativeFrom="page">
            <wp:posOffset>1217930</wp:posOffset>
          </wp:positionH>
          <wp:positionV relativeFrom="page">
            <wp:posOffset>742950</wp:posOffset>
          </wp:positionV>
          <wp:extent cx="5671820" cy="1033145"/>
          <wp:effectExtent l="0" t="0" r="5080" b="0"/>
          <wp:wrapNone/>
          <wp:docPr id="5"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40"/>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5671820" cy="1033145"/>
                  </a:xfrm>
                  <a:prstGeom prst="rect">
                    <a:avLst/>
                  </a:prstGeom>
                  <a:noFill/>
                  <a:ln>
                    <a:noFill/>
                  </a:ln>
                </pic:spPr>
              </pic:pic>
            </a:graphicData>
          </a:graphic>
        </wp:anchor>
      </w:drawing>
    </w:r>
    <w:r>
      <w:rPr>
        <w:noProof/>
        <w:lang w:eastAsia="lv-LV"/>
      </w:rPr>
      <mc:AlternateContent>
        <mc:Choice Requires="wps">
          <w:drawing>
            <wp:anchor distT="0" distB="0" distL="114300" distR="114300" simplePos="0" relativeHeight="251661312" behindDoc="1" locked="0" layoutInCell="1" allowOverlap="1" wp14:anchorId="5017FB16" wp14:editId="43085AE7">
              <wp:simplePos x="0" y="0"/>
              <wp:positionH relativeFrom="page">
                <wp:posOffset>1171575</wp:posOffset>
              </wp:positionH>
              <wp:positionV relativeFrom="page">
                <wp:posOffset>2030730</wp:posOffset>
              </wp:positionV>
              <wp:extent cx="5838825" cy="314325"/>
              <wp:effectExtent l="0" t="0" r="9525" b="9525"/>
              <wp:wrapNone/>
              <wp:docPr id="3" name="Text Box 4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838825" cy="3143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A51AC30" w14:textId="77777777" w:rsidR="00B82CCF" w:rsidRDefault="005704F1" w:rsidP="00B82CCF">
                          <w:pPr>
                            <w:spacing w:after="0" w:line="194" w:lineRule="exact"/>
                            <w:ind w:left="20" w:right="-45"/>
                            <w:jc w:val="center"/>
                            <w:rPr>
                              <w:rFonts w:ascii="Times New Roman" w:eastAsia="Times New Roman" w:hAnsi="Times New Roman"/>
                              <w:sz w:val="17"/>
                              <w:szCs w:val="17"/>
                            </w:rPr>
                          </w:pPr>
                          <w:r w:rsidRPr="00222A7A">
                            <w:rPr>
                              <w:rFonts w:ascii="Times New Roman" w:eastAsia="Times New Roman" w:hAnsi="Times New Roman"/>
                              <w:color w:val="231F20"/>
                              <w:sz w:val="17"/>
                              <w:szCs w:val="17"/>
                            </w:rPr>
                            <w:t xml:space="preserve">Peldu iela 25, Rīga, LV-1494, tālr. </w:t>
                          </w:r>
                          <w:r w:rsidR="00E928E8" w:rsidRPr="00E928E8">
                            <w:rPr>
                              <w:rFonts w:ascii="Times New Roman" w:eastAsia="Times New Roman" w:hAnsi="Times New Roman"/>
                              <w:color w:val="231F20"/>
                              <w:sz w:val="17"/>
                              <w:szCs w:val="17"/>
                            </w:rPr>
                            <w:t>66016740</w:t>
                          </w:r>
                          <w:r w:rsidRPr="00222A7A">
                            <w:rPr>
                              <w:rFonts w:ascii="Times New Roman" w:eastAsia="Times New Roman" w:hAnsi="Times New Roman"/>
                              <w:color w:val="231F20"/>
                              <w:sz w:val="17"/>
                              <w:szCs w:val="17"/>
                            </w:rPr>
                            <w:t>, e-pasts pasts@varam.gov.lv, www.varam.gov.lv</w:t>
                          </w:r>
                        </w:p>
                      </w:txbxContent>
                    </wps:txbx>
                    <wps:bodyPr rot="0" vert="horz" wrap="square" lIns="0" tIns="0" rIns="0" bIns="0" anchor="t" anchorCtr="0" upright="1"/>
                  </wps:wsp>
                </a:graphicData>
              </a:graphic>
              <wp14:sizeRelH relativeFrom="page">
                <wp14:pctWidth>0</wp14:pctWidth>
              </wp14:sizeRelH>
              <wp14:sizeRelV relativeFrom="page">
                <wp14:pctHeight>0</wp14:pctHeight>
              </wp14:sizeRelV>
            </wp:anchor>
          </w:drawing>
        </mc:Choice>
        <mc:Fallback>
          <w:pict>
            <v:shapetype w14:anchorId="5017FB16" id="_x0000_t202" coordsize="21600,21600" o:spt="202" path="m,l,21600r21600,l21600,xe">
              <v:stroke joinstyle="miter"/>
              <v:path gradientshapeok="t" o:connecttype="rect"/>
            </v:shapetype>
            <v:shape id="Text Box 43" o:spid="_x0000_s1026" type="#_x0000_t202" style="position:absolute;margin-left:92.25pt;margin-top:159.9pt;width:459.75pt;height:24.75pt;z-index:-25165516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" filled="f" stroked="f">
              <v:textbox inset="0,0,0,0">
                <w:txbxContent>
                  <w:p w14:paraId="1A51AC30" w14:textId="77777777" w:rsidR="00B82CCF" w:rsidRDefault="005704F1" w:rsidP="00B82CCF">
                    <w:pPr>
                      <w:spacing w:after="0" w:line="194" w:lineRule="exact"/>
                      <w:ind w:left="20" w:right="-45"/>
                      <w:jc w:val="center"/>
                      <w:rPr>
                        <w:rFonts w:ascii="Times New Roman" w:eastAsia="Times New Roman" w:hAnsi="Times New Roman"/>
                        <w:sz w:val="17"/>
                        <w:szCs w:val="17"/>
                      </w:rPr>
                    </w:pPr>
                    <w:r w:rsidRPr="00222A7A">
                      <w:rPr>
                        <w:rFonts w:ascii="Times New Roman" w:eastAsia="Times New Roman" w:hAnsi="Times New Roman"/>
                        <w:color w:val="231F20"/>
                        <w:sz w:val="17"/>
                        <w:szCs w:val="17"/>
                      </w:rPr>
                      <w:t xml:space="preserve">Peldu iela 25, Rīga, LV-1494, tālr. </w:t>
                    </w:r>
                    <w:r w:rsidR="00E928E8" w:rsidRPr="00E928E8">
                      <w:rPr>
                        <w:rFonts w:ascii="Times New Roman" w:eastAsia="Times New Roman" w:hAnsi="Times New Roman"/>
                        <w:color w:val="231F20"/>
                        <w:sz w:val="17"/>
                        <w:szCs w:val="17"/>
                      </w:rPr>
                      <w:t>66016740</w:t>
                    </w:r>
                    <w:r w:rsidRPr="00222A7A">
                      <w:rPr>
                        <w:rFonts w:ascii="Times New Roman" w:eastAsia="Times New Roman" w:hAnsi="Times New Roman"/>
                        <w:color w:val="231F20"/>
                        <w:sz w:val="17"/>
                        <w:szCs w:val="17"/>
                      </w:rPr>
                      <w:t>, e-pasts pasts@varam.gov.lv, www.varam.gov.lv</w:t>
                    </w:r>
                  </w:p>
                </w:txbxContent>
              </v:textbox>
              <w10:wrap anchorx="page" anchory="page"/>
            </v:shape>
          </w:pict>
        </mc:Fallback>
      </mc:AlternateContent>
    </w:r>
    <w:r>
      <w:rPr>
        <w:noProof/>
        <w:lang w:eastAsia="lv-LV"/>
      </w:rPr>
      <mc:AlternateContent>
        <mc:Choice Requires="wpg">
          <w:drawing>
            <wp:anchor distT="0" distB="0" distL="114300" distR="114300" simplePos="0" relativeHeight="251659264" behindDoc="1" locked="0" layoutInCell="1" allowOverlap="1" wp14:anchorId="32941694" wp14:editId="7632EA41">
              <wp:simplePos x="0" y="0"/>
              <wp:positionH relativeFrom="page">
                <wp:posOffset>1850390</wp:posOffset>
              </wp:positionH>
              <wp:positionV relativeFrom="page">
                <wp:posOffset>1903095</wp:posOffset>
              </wp:positionV>
              <wp:extent cx="4397375" cy="1270"/>
              <wp:effectExtent l="0" t="0" r="22225" b="17780"/>
              <wp:wrapNone/>
              <wp:docPr id="1" name="Group 41"/>
              <wp:cNvGraphicFramePr/>
              <a:graphic xmlns:a="http://schemas.openxmlformats.org/drawingml/2006/main">
                <a:graphicData uri="http://schemas.microsoft.com/office/word/2010/wordprocessingGroup">
                  <wpg:wgp>
                    <wpg:cNvGrpSpPr/>
                    <wpg:grpSpPr>
                      <a:xfrm>
                        <a:off x="0" y="0"/>
                        <a:ext cx="4397375" cy="1270"/>
                        <a:chOff x="2915" y="2998"/>
                        <a:chExt cx="6926" cy="2"/>
                      </a:xfrm>
                    </wpg:grpSpPr>
                    <wps:wsp>
                      <wps:cNvPr id="2" name="Freeform 42"/>
                      <wps:cNvSpPr/>
                      <wps:spPr bwMode="auto">
                        <a:xfrm>
                          <a:off x="2915" y="2998"/>
                          <a:ext cx="6926" cy="2"/>
                        </a:xfrm>
                        <a:custGeom>
                          <a:avLst/>
                          <a:gdLst>
                            <a:gd name="T0" fmla="+- 0 2915 2915"/>
                            <a:gd name="T1" fmla="*/ T0 w 6926"/>
                            <a:gd name="T2" fmla="+- 0 9841 2915"/>
                            <a:gd name="T3" fmla="*/ T2 w 6926"/>
                          </a:gdLst>
                          <a:ahLst/>
                          <a:cxnLst>
                            <a:cxn ang="0">
                              <a:pos x="T1" y="0"/>
                            </a:cxn>
                            <a:cxn ang="0">
                              <a:pos x="T3" y="0"/>
                            </a:cxn>
                          </a:cxnLst>
                          <a:rect l="0" t="0" r="r" b="b"/>
                          <a:pathLst>
                            <a:path w="6926">
                              <a:moveTo>
                                <a:pt x="0" y="0"/>
                              </a:moveTo>
                              <a:lnTo>
                                <a:pt x="6926" y="0"/>
                              </a:lnTo>
                            </a:path>
                          </a:pathLst>
                        </a:custGeom>
                        <a:noFill/>
                        <a:ln w="3175">
                          <a:solidFill>
                            <a:srgbClr val="231F20"/>
                          </a:solidFill>
                          <a:round/>
                          <a:headEnd/>
                          <a:tailEnd/>
                        </a:ln>
                        <a:extLst>
                          <a:ext uri="{909E8E84-426E-40DD-AFC4-6F175D3DCCD1}">
                            <a14:hiddenFill xmlns:a14="http://schemas.microsoft.com/office/drawing/2010/main">
                              <a:solidFill>
                                <a:srgbClr val="FFFFFF"/>
                              </a:solidFill>
                            </a14:hiddenFill>
                          </a:ext>
                        </a:extLst>
                      </wps:spPr>
                      <wps:bodyPr rot="0" vert="horz" wrap="square" anchor="t" anchorCtr="0" upright="1"/>
                    </wps:wsp>
                  </wpg:wgp>
                </a:graphicData>
              </a:graphic>
              <wp14:sizeRelH relativeFrom="page">
                <wp14:pctWidth>0</wp14:pctWidth>
              </wp14:sizeRelH>
              <wp14:sizeRelV relativeFrom="page">
                <wp14:pctHeight>0</wp14:pctHeight>
              </wp14:sizeRelV>
            </wp:anchor>
          </w:drawing>
        </mc:Choice>
        <mc:Fallback>
          <w:pict>
            <v:group w14:anchorId="332AC79F" id="Group 41" o:spid="_x0000_s1026" style="position:absolute;margin-left:145.7pt;margin-top:149.85pt;width:346.25pt;height:.1pt;z-index:-251657216;mso-position-horizontal-relative:page;mso-position-vertical-relative:page" coordorigin="2915,2998" coordsize="6926,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">
              <v:shape id="Freeform 42" o:spid="_x0000_s1027" style="position:absolute;left:2915;top:2998;width:6926;height:2;visibility:visible;mso-wrap-style:square;v-text-anchor:top" coordsize="6926,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" path="m,l6926,e" filled="f" strokecolor="#231f20" strokeweight=".25pt">
                <v:path arrowok="t" o:connecttype="custom" o:connectlocs="0,0;6926,0" o:connectangles="0,0"/>
              </v:shape>
              <w10:wrap anchorx="page" anchory="page"/>
            </v:group>
          </w:pict>
        </mc:Fallback>
      </mc:AlternateContent>
    </w:r>
  </w:p>
  <w:p w14:paraId="6165ECC1" w14:textId="77777777" w:rsidR="00B82CCF" w:rsidRDefault="00B82CCF">
    <w:pPr>
      <w:pStyle w:val="Galven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1">
    <w:nsid w:val="FFFFFF1D"/>
    <w:multiLevelType w:val="multilevel"/>
    <w:tmpl w:val="E8A2284C"/>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1">
    <w:nsid w:val="FFFFFF7C"/>
    <w:multiLevelType w:val="singleLevel"/>
    <w:tmpl w:val="32567EA6"/>
    <w:lvl w:ilvl="0">
      <w:start w:val="1"/>
      <w:numFmt w:val="decimal"/>
      <w:lvlText w:val="%1."/>
      <w:lvlJc w:val="left"/>
      <w:pPr>
        <w:tabs>
          <w:tab w:val="num" w:pos="1492"/>
        </w:tabs>
        <w:ind w:left="1492" w:hanging="360"/>
      </w:pPr>
    </w:lvl>
  </w:abstractNum>
  <w:abstractNum w:abstractNumId="2" w15:restartNumberingAfterBreak="1">
    <w:nsid w:val="FFFFFF7D"/>
    <w:multiLevelType w:val="singleLevel"/>
    <w:tmpl w:val="3D8C87E8"/>
    <w:lvl w:ilvl="0">
      <w:start w:val="1"/>
      <w:numFmt w:val="decimal"/>
      <w:lvlText w:val="%1."/>
      <w:lvlJc w:val="left"/>
      <w:pPr>
        <w:tabs>
          <w:tab w:val="num" w:pos="1209"/>
        </w:tabs>
        <w:ind w:left="1209" w:hanging="360"/>
      </w:pPr>
    </w:lvl>
  </w:abstractNum>
  <w:abstractNum w:abstractNumId="3" w15:restartNumberingAfterBreak="1">
    <w:nsid w:val="FFFFFF7E"/>
    <w:multiLevelType w:val="singleLevel"/>
    <w:tmpl w:val="802234AE"/>
    <w:lvl w:ilvl="0">
      <w:start w:val="1"/>
      <w:numFmt w:val="decimal"/>
      <w:lvlText w:val="%1."/>
      <w:lvlJc w:val="left"/>
      <w:pPr>
        <w:tabs>
          <w:tab w:val="num" w:pos="926"/>
        </w:tabs>
        <w:ind w:left="926" w:hanging="360"/>
      </w:pPr>
    </w:lvl>
  </w:abstractNum>
  <w:abstractNum w:abstractNumId="4" w15:restartNumberingAfterBreak="1">
    <w:nsid w:val="FFFFFF7F"/>
    <w:multiLevelType w:val="singleLevel"/>
    <w:tmpl w:val="890AD62A"/>
    <w:lvl w:ilvl="0">
      <w:start w:val="1"/>
      <w:numFmt w:val="decimal"/>
      <w:lvlText w:val="%1."/>
      <w:lvlJc w:val="left"/>
      <w:pPr>
        <w:tabs>
          <w:tab w:val="num" w:pos="643"/>
        </w:tabs>
        <w:ind w:left="643" w:hanging="360"/>
      </w:pPr>
    </w:lvl>
  </w:abstractNum>
  <w:abstractNum w:abstractNumId="5" w15:restartNumberingAfterBreak="1">
    <w:nsid w:val="FFFFFF80"/>
    <w:multiLevelType w:val="singleLevel"/>
    <w:tmpl w:val="8CFE72CA"/>
    <w:lvl w:ilvl="0">
      <w:start w:val="1"/>
      <w:numFmt w:val="bullet"/>
      <w:lvlText w:val=""/>
      <w:lvlJc w:val="left"/>
      <w:pPr>
        <w:tabs>
          <w:tab w:val="num" w:pos="1492"/>
        </w:tabs>
        <w:ind w:left="1492" w:hanging="360"/>
      </w:pPr>
      <w:rPr>
        <w:rFonts w:ascii="Symbol" w:hAnsi="Symbol" w:hint="default"/>
      </w:rPr>
    </w:lvl>
  </w:abstractNum>
  <w:abstractNum w:abstractNumId="6" w15:restartNumberingAfterBreak="1">
    <w:nsid w:val="FFFFFF81"/>
    <w:multiLevelType w:val="singleLevel"/>
    <w:tmpl w:val="06C4ED1A"/>
    <w:lvl w:ilvl="0">
      <w:start w:val="1"/>
      <w:numFmt w:val="bullet"/>
      <w:lvlText w:val=""/>
      <w:lvlJc w:val="left"/>
      <w:pPr>
        <w:tabs>
          <w:tab w:val="num" w:pos="1209"/>
        </w:tabs>
        <w:ind w:left="1209" w:hanging="360"/>
      </w:pPr>
      <w:rPr>
        <w:rFonts w:ascii="Symbol" w:hAnsi="Symbol" w:hint="default"/>
      </w:rPr>
    </w:lvl>
  </w:abstractNum>
  <w:abstractNum w:abstractNumId="7" w15:restartNumberingAfterBreak="1">
    <w:nsid w:val="FFFFFF82"/>
    <w:multiLevelType w:val="singleLevel"/>
    <w:tmpl w:val="381ABED2"/>
    <w:lvl w:ilvl="0">
      <w:start w:val="1"/>
      <w:numFmt w:val="bullet"/>
      <w:lvlText w:val=""/>
      <w:lvlJc w:val="left"/>
      <w:pPr>
        <w:tabs>
          <w:tab w:val="num" w:pos="926"/>
        </w:tabs>
        <w:ind w:left="926" w:hanging="360"/>
      </w:pPr>
      <w:rPr>
        <w:rFonts w:ascii="Symbol" w:hAnsi="Symbol" w:hint="default"/>
      </w:rPr>
    </w:lvl>
  </w:abstractNum>
  <w:abstractNum w:abstractNumId="8" w15:restartNumberingAfterBreak="1">
    <w:nsid w:val="FFFFFF83"/>
    <w:multiLevelType w:val="singleLevel"/>
    <w:tmpl w:val="5D60A58A"/>
    <w:lvl w:ilvl="0">
      <w:start w:val="1"/>
      <w:numFmt w:val="bullet"/>
      <w:lvlText w:val=""/>
      <w:lvlJc w:val="left"/>
      <w:pPr>
        <w:tabs>
          <w:tab w:val="num" w:pos="643"/>
        </w:tabs>
        <w:ind w:left="643" w:hanging="360"/>
      </w:pPr>
      <w:rPr>
        <w:rFonts w:ascii="Symbol" w:hAnsi="Symbol" w:hint="default"/>
      </w:rPr>
    </w:lvl>
  </w:abstractNum>
  <w:abstractNum w:abstractNumId="9" w15:restartNumberingAfterBreak="1">
    <w:nsid w:val="FFFFFF88"/>
    <w:multiLevelType w:val="singleLevel"/>
    <w:tmpl w:val="2D543EB2"/>
    <w:lvl w:ilvl="0">
      <w:start w:val="1"/>
      <w:numFmt w:val="decimal"/>
      <w:lvlText w:val="%1."/>
      <w:lvlJc w:val="left"/>
      <w:pPr>
        <w:tabs>
          <w:tab w:val="num" w:pos="360"/>
        </w:tabs>
        <w:ind w:left="360" w:hanging="360"/>
      </w:pPr>
    </w:lvl>
  </w:abstractNum>
  <w:abstractNum w:abstractNumId="10" w15:restartNumberingAfterBreak="1">
    <w:nsid w:val="FFFFFF89"/>
    <w:multiLevelType w:val="singleLevel"/>
    <w:tmpl w:val="D2CEA0AC"/>
    <w:lvl w:ilvl="0">
      <w:start w:val="1"/>
      <w:numFmt w:val="bullet"/>
      <w:lvlText w:val=""/>
      <w:lvlJc w:val="left"/>
      <w:pPr>
        <w:tabs>
          <w:tab w:val="num" w:pos="360"/>
        </w:tabs>
        <w:ind w:left="360" w:hanging="360"/>
      </w:pPr>
      <w:rPr>
        <w:rFonts w:ascii="Symbol" w:hAnsi="Symbol" w:hint="default"/>
      </w:rPr>
    </w:lvl>
  </w:abstractNum>
  <w:abstractNum w:abstractNumId="11" w15:restartNumberingAfterBreak="1">
    <w:nsid w:val="7B11179E"/>
    <w:multiLevelType w:val="hybridMultilevel"/>
    <w:tmpl w:val="AD12359A"/>
    <w:lvl w:ilvl="0" w:tplc="3FC8519E">
      <w:start w:val="1"/>
      <w:numFmt w:val="decimal"/>
      <w:lvlText w:val="%1."/>
      <w:lvlJc w:val="left"/>
      <w:pPr>
        <w:ind w:left="720" w:hanging="360"/>
      </w:pPr>
      <w:rPr>
        <w:rFonts w:hint="default"/>
      </w:rPr>
    </w:lvl>
    <w:lvl w:ilvl="1" w:tplc="7896A2C2" w:tentative="1">
      <w:start w:val="1"/>
      <w:numFmt w:val="lowerLetter"/>
      <w:lvlText w:val="%2."/>
      <w:lvlJc w:val="left"/>
      <w:pPr>
        <w:ind w:left="1440" w:hanging="360"/>
      </w:pPr>
    </w:lvl>
    <w:lvl w:ilvl="2" w:tplc="65E6A2A8" w:tentative="1">
      <w:start w:val="1"/>
      <w:numFmt w:val="lowerRoman"/>
      <w:lvlText w:val="%3."/>
      <w:lvlJc w:val="right"/>
      <w:pPr>
        <w:ind w:left="2160" w:hanging="180"/>
      </w:pPr>
    </w:lvl>
    <w:lvl w:ilvl="3" w:tplc="A15AA654" w:tentative="1">
      <w:start w:val="1"/>
      <w:numFmt w:val="decimal"/>
      <w:lvlText w:val="%4."/>
      <w:lvlJc w:val="left"/>
      <w:pPr>
        <w:ind w:left="2880" w:hanging="360"/>
      </w:pPr>
    </w:lvl>
    <w:lvl w:ilvl="4" w:tplc="546C1094" w:tentative="1">
      <w:start w:val="1"/>
      <w:numFmt w:val="lowerLetter"/>
      <w:lvlText w:val="%5."/>
      <w:lvlJc w:val="left"/>
      <w:pPr>
        <w:ind w:left="3600" w:hanging="360"/>
      </w:pPr>
    </w:lvl>
    <w:lvl w:ilvl="5" w:tplc="6AC686CC" w:tentative="1">
      <w:start w:val="1"/>
      <w:numFmt w:val="lowerRoman"/>
      <w:lvlText w:val="%6."/>
      <w:lvlJc w:val="right"/>
      <w:pPr>
        <w:ind w:left="4320" w:hanging="180"/>
      </w:pPr>
    </w:lvl>
    <w:lvl w:ilvl="6" w:tplc="BC1276C6" w:tentative="1">
      <w:start w:val="1"/>
      <w:numFmt w:val="decimal"/>
      <w:lvlText w:val="%7."/>
      <w:lvlJc w:val="left"/>
      <w:pPr>
        <w:ind w:left="5040" w:hanging="360"/>
      </w:pPr>
    </w:lvl>
    <w:lvl w:ilvl="7" w:tplc="2B6E95D6" w:tentative="1">
      <w:start w:val="1"/>
      <w:numFmt w:val="lowerLetter"/>
      <w:lvlText w:val="%8."/>
      <w:lvlJc w:val="left"/>
      <w:pPr>
        <w:ind w:left="5760" w:hanging="360"/>
      </w:pPr>
    </w:lvl>
    <w:lvl w:ilvl="8" w:tplc="9D3EFC7C" w:tentative="1">
      <w:start w:val="1"/>
      <w:numFmt w:val="lowerRoman"/>
      <w:lvlText w:val="%9."/>
      <w:lvlJc w:val="right"/>
      <w:pPr>
        <w:ind w:left="6480" w:hanging="180"/>
      </w:pPr>
    </w:lvl>
  </w:abstractNum>
  <w:num w:numId="1">
    <w:abstractNumId w:val="10"/>
  </w:num>
  <w:num w:numId="2">
    <w:abstractNumId w:val="8"/>
  </w:num>
  <w:num w:numId="3">
    <w:abstractNumId w:val="7"/>
  </w:num>
  <w:num w:numId="4">
    <w:abstractNumId w:val="6"/>
  </w:num>
  <w:num w:numId="5">
    <w:abstractNumId w:val="5"/>
  </w:num>
  <w:num w:numId="6">
    <w:abstractNumId w:val="9"/>
  </w:num>
  <w:num w:numId="7">
    <w:abstractNumId w:val="4"/>
  </w:num>
  <w:num w:numId="8">
    <w:abstractNumId w:val="3"/>
  </w:num>
  <w:num w:numId="9">
    <w:abstractNumId w:val="2"/>
  </w:num>
  <w:num w:numId="10">
    <w:abstractNumId w:val="1"/>
  </w:num>
  <w:num w:numId="11">
    <w:abstractNumId w:val="0"/>
  </w:num>
  <w:num w:numId="1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hideSpellingErrors/>
  <w:hideGrammaticalErrors/>
  <w:proofState w:spelling="clean" w:grammar="clean"/>
  <w:defaultTabStop w:val="720"/>
  <w:drawingGridHorizontalSpacing w:val="110"/>
  <w:displayHorizontalDrawingGridEvery w:val="2"/>
  <w:characterSpacingControl w:val="doNotCompress"/>
  <w:footnotePr>
    <w:footnote w:id="-1"/>
    <w:footnote w:id="0"/>
  </w:footnotePr>
  <w:endnotePr>
    <w:endnote w:id="-1"/>
    <w:endnote w:id="0"/>
  </w:endnotePr>
  <w:compat>
    <w:ulTrailSpac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950F2"/>
    <w:rsid w:val="001E7097"/>
    <w:rsid w:val="00222A7A"/>
    <w:rsid w:val="002255DB"/>
    <w:rsid w:val="0024412F"/>
    <w:rsid w:val="002E1474"/>
    <w:rsid w:val="002F4027"/>
    <w:rsid w:val="00304E27"/>
    <w:rsid w:val="00430562"/>
    <w:rsid w:val="004C5EC4"/>
    <w:rsid w:val="005704F1"/>
    <w:rsid w:val="005D2CFC"/>
    <w:rsid w:val="006249B3"/>
    <w:rsid w:val="00677B8D"/>
    <w:rsid w:val="006E1219"/>
    <w:rsid w:val="00705E88"/>
    <w:rsid w:val="00722171"/>
    <w:rsid w:val="00796CFC"/>
    <w:rsid w:val="00815277"/>
    <w:rsid w:val="0082050D"/>
    <w:rsid w:val="008D610F"/>
    <w:rsid w:val="008E2ADA"/>
    <w:rsid w:val="00954D5A"/>
    <w:rsid w:val="00990362"/>
    <w:rsid w:val="009C69C7"/>
    <w:rsid w:val="00AA3199"/>
    <w:rsid w:val="00B0461A"/>
    <w:rsid w:val="00B82CCF"/>
    <w:rsid w:val="00C06A07"/>
    <w:rsid w:val="00C2375C"/>
    <w:rsid w:val="00C27521"/>
    <w:rsid w:val="00C277E5"/>
    <w:rsid w:val="00CA4239"/>
    <w:rsid w:val="00CB4324"/>
    <w:rsid w:val="00CE5231"/>
    <w:rsid w:val="00D92A72"/>
    <w:rsid w:val="00DA7526"/>
    <w:rsid w:val="00E80A25"/>
    <w:rsid w:val="00E928E8"/>
    <w:rsid w:val="00ED6121"/>
    <w:rsid w:val="00F7215C"/>
    <w:rsid w:val="00F950F2"/>
    <w:rsid w:val="00FE78FF"/>
  </w:rsids>
  <m:mathPr>
    <m:mathFont m:val="Cambria Math"/>
    <m:brkBin m:val="before"/>
    <m:brkBinSub m:val="--"/>
    <m:smallFrac m:val="0"/>
    <m:dispDef m:val="0"/>
    <m:lMargin m:val="0"/>
    <m:rMargin m:val="0"/>
    <m:defJc m:val="centerGroup"/>
    <m:wrapRight/>
    <m:intLim m:val="subSup"/>
    <m:naryLim m:val="subSup"/>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68EE4DB"/>
  <w15:docId w15:val="{96785761-27EF-4DD0-A320-54CDED645EB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Calibri" w:eastAsia="Calibri" w:hAnsi="Calibri" w:cs="Times New Roman"/>
        <w:lang w:val="lv-LV" w:eastAsia="lv-LV"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Parasts">
    <w:name w:val="Normal"/>
    <w:qFormat/>
    <w:rsid w:val="0023102B"/>
    <w:pPr>
      <w:widowControl w:val="0"/>
      <w:spacing w:after="200" w:line="276" w:lineRule="auto"/>
    </w:pPr>
    <w:rPr>
      <w:sz w:val="22"/>
      <w:szCs w:val="22"/>
      <w:lang w:eastAsia="en-US"/>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paragraph" w:styleId="Galvene">
    <w:name w:val="header"/>
    <w:basedOn w:val="Parasts"/>
    <w:link w:val="GalveneRakstz"/>
    <w:unhideWhenUsed/>
    <w:rsid w:val="00815277"/>
    <w:pPr>
      <w:tabs>
        <w:tab w:val="center" w:pos="4320"/>
        <w:tab w:val="right" w:pos="8640"/>
      </w:tabs>
      <w:spacing w:after="0" w:line="240" w:lineRule="auto"/>
    </w:pPr>
  </w:style>
  <w:style w:type="character" w:customStyle="1" w:styleId="GalveneRakstz">
    <w:name w:val="Galvene Rakstz."/>
    <w:basedOn w:val="Noklusjumarindkopasfonts"/>
    <w:link w:val="Galvene"/>
    <w:rsid w:val="00815277"/>
  </w:style>
  <w:style w:type="paragraph" w:styleId="Kjene">
    <w:name w:val="footer"/>
    <w:basedOn w:val="Parasts"/>
    <w:link w:val="KjeneRakstz"/>
    <w:uiPriority w:val="99"/>
    <w:unhideWhenUsed/>
    <w:rsid w:val="00815277"/>
    <w:pPr>
      <w:tabs>
        <w:tab w:val="center" w:pos="4320"/>
        <w:tab w:val="right" w:pos="8640"/>
      </w:tabs>
      <w:spacing w:after="0" w:line="240" w:lineRule="auto"/>
    </w:pPr>
  </w:style>
  <w:style w:type="character" w:customStyle="1" w:styleId="KjeneRakstz">
    <w:name w:val="Kājene Rakstz."/>
    <w:basedOn w:val="Noklusjumarindkopasfonts"/>
    <w:link w:val="Kjene"/>
    <w:uiPriority w:val="99"/>
    <w:rsid w:val="00815277"/>
  </w:style>
  <w:style w:type="character" w:customStyle="1" w:styleId="body1">
    <w:name w:val="body1"/>
    <w:rsid w:val="00D21FA6"/>
    <w:rPr>
      <w:rFonts w:ascii="Verdana" w:hAnsi="Verdana" w:hint="default"/>
      <w:color w:val="000000"/>
      <w:sz w:val="14"/>
      <w:szCs w:val="14"/>
    </w:rPr>
  </w:style>
  <w:style w:type="character" w:styleId="Hipersaite">
    <w:name w:val="Hyperlink"/>
    <w:uiPriority w:val="99"/>
    <w:unhideWhenUsed/>
    <w:rsid w:val="00D21FA6"/>
    <w:rPr>
      <w:color w:val="0000FF"/>
      <w:u w:val="single"/>
    </w:rPr>
  </w:style>
  <w:style w:type="paragraph" w:styleId="Vienkrsteksts">
    <w:name w:val="Plain Text"/>
    <w:basedOn w:val="Parasts"/>
    <w:link w:val="VienkrstekstsRakstz"/>
    <w:uiPriority w:val="99"/>
    <w:semiHidden/>
    <w:unhideWhenUsed/>
    <w:rsid w:val="00D21FA6"/>
    <w:pPr>
      <w:widowControl/>
      <w:spacing w:after="0" w:line="240" w:lineRule="auto"/>
    </w:pPr>
    <w:rPr>
      <w:szCs w:val="21"/>
    </w:rPr>
  </w:style>
  <w:style w:type="character" w:customStyle="1" w:styleId="VienkrstekstsRakstz">
    <w:name w:val="Vienkāršs teksts Rakstz."/>
    <w:link w:val="Vienkrsteksts"/>
    <w:uiPriority w:val="99"/>
    <w:semiHidden/>
    <w:rsid w:val="00D21FA6"/>
    <w:rPr>
      <w:rFonts w:ascii="Calibri" w:eastAsia="Calibri" w:hAnsi="Calibri" w:cs="Times New Roman"/>
      <w:szCs w:val="21"/>
      <w:lang w:val="lv-LV"/>
    </w:rPr>
  </w:style>
  <w:style w:type="paragraph" w:styleId="Balonteksts">
    <w:name w:val="Balloon Text"/>
    <w:basedOn w:val="Parasts"/>
    <w:link w:val="BalontekstsRakstz"/>
    <w:uiPriority w:val="99"/>
    <w:semiHidden/>
    <w:unhideWhenUsed/>
    <w:rsid w:val="00030349"/>
    <w:pPr>
      <w:spacing w:after="0" w:line="240" w:lineRule="auto"/>
    </w:pPr>
    <w:rPr>
      <w:rFonts w:ascii="Tahoma" w:hAnsi="Tahoma" w:cs="Tahoma"/>
      <w:sz w:val="16"/>
      <w:szCs w:val="16"/>
    </w:rPr>
  </w:style>
  <w:style w:type="character" w:customStyle="1" w:styleId="BalontekstsRakstz">
    <w:name w:val="Balonteksts Rakstz."/>
    <w:link w:val="Balonteksts"/>
    <w:uiPriority w:val="99"/>
    <w:semiHidden/>
    <w:rsid w:val="00030349"/>
    <w:rPr>
      <w:rFonts w:ascii="Tahoma" w:hAnsi="Tahoma" w:cs="Tahoma"/>
      <w:sz w:val="16"/>
      <w:szCs w:val="16"/>
    </w:rPr>
  </w:style>
  <w:style w:type="paragraph" w:styleId="Pamattekstsaratkpi">
    <w:name w:val="Body Text Indent"/>
    <w:basedOn w:val="Parasts"/>
    <w:link w:val="PamattekstsaratkpiRakstz"/>
    <w:uiPriority w:val="99"/>
    <w:unhideWhenUsed/>
    <w:rsid w:val="00E80A25"/>
    <w:pPr>
      <w:widowControl/>
      <w:spacing w:before="120" w:after="120" w:line="240" w:lineRule="auto"/>
      <w:ind w:left="283"/>
    </w:pPr>
    <w:rPr>
      <w:rFonts w:ascii="Times New Roman" w:eastAsia="Times New Roman" w:hAnsi="Times New Roman"/>
      <w:sz w:val="20"/>
      <w:szCs w:val="20"/>
    </w:rPr>
  </w:style>
  <w:style w:type="character" w:customStyle="1" w:styleId="PamattekstsaratkpiRakstz">
    <w:name w:val="Pamatteksts ar atkāpi Rakstz."/>
    <w:basedOn w:val="Noklusjumarindkopasfonts"/>
    <w:link w:val="Pamattekstsaratkpi"/>
    <w:uiPriority w:val="99"/>
    <w:rsid w:val="00E80A25"/>
    <w:rPr>
      <w:rFonts w:ascii="Times New Roman" w:eastAsia="Times New Roman" w:hAnsi="Times New Roman"/>
      <w:lang w:eastAsia="en-US"/>
    </w:rPr>
  </w:style>
  <w:style w:type="paragraph" w:styleId="Sarakstarindkopa">
    <w:name w:val="List Paragraph"/>
    <w:basedOn w:val="Parasts"/>
    <w:uiPriority w:val="34"/>
    <w:qFormat/>
    <w:rsid w:val="009C69C7"/>
    <w:pPr>
      <w:widowControl/>
      <w:spacing w:after="160" w:line="259" w:lineRule="auto"/>
      <w:ind w:left="720"/>
      <w:contextualSpacing/>
    </w:pPr>
    <w:rPr>
      <w:rFonts w:asciiTheme="minorHAnsi" w:eastAsiaTheme="minorHAnsi" w:hAnsiTheme="minorHAnsi" w:cstheme="minorBidi"/>
    </w:rPr>
  </w:style>
  <w:style w:type="character" w:customStyle="1" w:styleId="Neatrisintapieminana1">
    <w:name w:val="Neatrisināta pieminēšana1"/>
    <w:basedOn w:val="Noklusjumarindkopasfonts"/>
    <w:uiPriority w:val="99"/>
    <w:semiHidden/>
    <w:unhideWhenUsed/>
    <w:rsid w:val="009C69C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file>

<file path=word/_rels/document.xml.rels><?xml version="1.0" encoding="UTF-8" standalone="yes"?>
<Relationships xmlns="http://schemas.openxmlformats.org/package/2006/relationships"><Relationship Id="rId8" Type="http://schemas.openxmlformats.org/officeDocument/2006/relationships/hyperlink" Target="mailto:vivita.viksna@varam.gov.lv" TargetMode="External"/><Relationship Id="rId3" Type="http://schemas.openxmlformats.org/officeDocument/2006/relationships/settings" Target="settings.xml"/><Relationship Id="rId7" Type="http://schemas.openxmlformats.org/officeDocument/2006/relationships/hyperlink" Target="mailto:pasts@km.gov.lv"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46</TotalTime>
  <Pages>1</Pages>
  <Words>1089</Words>
  <Characters>622</Characters>
  <Application>Microsoft Office Word</Application>
  <DocSecurity>0</DocSecurity>
  <Lines>5</Lines>
  <Paragraphs>3</Paragraphs>
  <ScaleCrop>false</ScaleCrop>
  <HeadingPairs>
    <vt:vector size="4" baseType="variant">
      <vt:variant>
        <vt:lpstr>Nosaukums</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1708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Tatjana Rainiceca</dc:creator>
  <cp:lastModifiedBy>Lelde Puisāne</cp:lastModifiedBy>
  <cp:revision>3</cp:revision>
  <dcterms:created xsi:type="dcterms:W3CDTF">2021-01-27T15:08:00Z</dcterms:created>
  <dcterms:modified xsi:type="dcterms:W3CDTF">2021-02-18T11:34:00Z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2014-11-05T00:00:00Z</vt:filetime>
  </property>
  <property fmtid="{D5CDD505-2E9C-101B-9397-08002B2CF9AE}" pid="3" name="LastSaved">
    <vt:filetime>2014-11-05T00:00:00Z</vt:filetime>
  </property>
</Properties>
</file>