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"MI akta īstenošanai nepieciešamā kapacitāte un 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kancelejas (30.10.2024) norādīto par nepieciešamību precizēt tiesībsarga budžeta pieprasījumu atbilstoši Ministru kabinetā (14.09.2024) apstiprinātajam, tiesībsargs norāda, ka valsts budžets vēl tiek izskatīts Saeimā, un tas nav apstiprināts. Attiecīgi tiesībsargs ir iesniedzis vēstuli Saeimas Budžeta un finanšu (nodokļu) komisijai, norādot, ka “Tiesībsarga biroja prioritārā pasākuma atlīdzības izdevumi par EIROPAS PARLAMENTA UN PADOMES REGULAS (ES) 2024/1689 (2024. gada 13. jūnijs), ar ko nosaka saskaņotas normas mākslīgā intelekta jomā un groza Regulas (EK) Nr. 300/2008, (ES) Nr. 167/2013, (ES) Nr. 168/2013, (ES) 2018/858, (ES) 2018/1139 un (ES) 2019/2144 un Direktīvas 2014/90/ES, (ES) 2016/797 un (ES) 2020/1828 (MI akts) ieviešanu ir samazināti un nav atbalstīta papildu amata vietas piešķiršana, atstājot 28 686 euro pakalpojumu apmaksai, tai skaitā, darbinieku apmācību kursam MI jomā un ārpakalpojuma eksperta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tiesībsargs varētu uzņemties jaunas funkcijas veikšanu, veikt nepieciešamās izmaiņas normatīvajos aktos, saistībā ar MI akta III pielikumā minēto, vērtēt augsta riska MI sistēmu lietošanu, nepietiek ar īslaicīgu eksperta piesaisti konsultācijām, bet jābūt pastāvīgai amata vietai darbiniekam, kura kompetences un speciālās zināšanas ietver padziļinātu izpratni par MI tehnoloģijām, datiem un datošanu, personas datu aizsardzību, kiberdrošību, pamattiesībām, riskiem attiecībā uz veselību un drošību un zināšanas par esošajiem standartiem un juridiskajām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77.panta 2.punkts paredz, ka līdz 2024.gada 2.novembrim katra dalībvalsts identificē 77. panta 1.punktā minētās publiskās iestādes vai struktūras un šo sarakstu dara publiski pieejamu. Dalībvalstis sarakstu paziņo EK un pārējām dalībvalstīm un to regulāri atjaunina. Pamattiesību aizsardzības iestādes ieviešanas termiņš ir noteikts līdz 2024.gada 2.novembrim, līdz ar to neatliekami jāveic uzdevumi atbilstoši MI akta 77.pantā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noteikto  pamattiesību aizsardzības iestādes ieviešanas termiņu, tiesībsargs aicina rast risinājumu un atbalstīt fiskāli neitrālu priekšlikumu – no 2025.gada piešķirt Tiesībsarga birojam vienu amata vietu prioritārā pasākuma ““Mākslīgā intelekta akta tiesiskā regulējuma ieviešana. Tiesībsargs.” mērķa sasniegšanai, papildu izdevumus atlīdzībai sedzot programmas 01.00.00 “Tiesībsarga birojs”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tiesībsargs atkārtoti norāda, ka ar Ministru kabinetā apstiprinātā samazinātā budžeta ietvaros noteikto summu, tiesībsargs nevar pilnvērtīgi veikt funkcijas, kas noteiktas MI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Ilves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"Nepieciešamie grozījumi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“Tiesībsarga birojs” (18.-20.punkts) ar vārdu “tiesībsargs” atbilstoši iepriekš sniegtajam skaidrojumam pie MK protokollēmuma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Ilves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tekstā vārdus “Tiesībsarga birojs” ar vārdu “tiesībsargs” atbilstoši iepriekš sniegtajam skaidrojumam pie MK protokollēmuma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Ilves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"Atbildīgo institūciju atbildību sadalījums MI akta minētās saziņas, informēšanas un sadarbības kārtības ar ES institūcijām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“Tiesībsarga birojs” ar vārdu “tiesībsargs” atbilstoši iepriekš sniegtajam skaidrojumam pie MK protokollēmuma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Ilves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Tiesībsarga biroju par MI akta pamatttiesību aizsardzības iestādi un uzdot tam veikt MI aktā noteiktās pamattiesību aizsardzības iestādes funkcijas un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ir deleģēts uzdevums Tiesībsarga birojam. Saskaņā ar Tiesībsarga likumu tiesībsargs ir institūcija, kas savas kompetences ietvaros var veikt Tiesībsarga likumā noteiktās funkcijas un kuram piemīt Tiesībsarga likumā noteiktās tiesības un pienākumi. Tiesībsarga birojs ir izveidots, lai nodrošinātu tiesībsarga darbību. Līdz ar to aizstāt MK sēdes protokollēmuma projektā vārdus “Tiesībsarga birojs” ar “tiesībsargs.”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Ilves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30.10.2024.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30.10.2024.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