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25. oktobra noteikumos Nr. 803 "Noteikumi par zāļu cenu veidošanas principiem"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Ārstu 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19.1. izveido un uztur datu bāzi, kurā ir iekļauta šo noteikumu </w:t>
            </w:r>
            <w:r w:rsidR="00000000" w:rsidRPr="00000000" w:rsidDel="00000000">
              <w:rPr>
                <w:rtl w:val="0"/>
              </w:rPr>
              <w:t xml:space="preserve">4.</w:t>
            </w:r>
            <w:r w:rsidR="00000000" w:rsidRPr="00000000" w:rsidDel="00000000">
              <w:rPr>
                <w:rtl w:val="0"/>
              </w:rPr>
              <w:t xml:space="preserve">punktā minētā ražotāja sniegtā informācija par ražotāja cenu (turpmāk - datu bāze);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ir izvērtēta visu atbildīgo organizāciju kapacitāte nodrošināt šādu infomācijas apriti.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Aizsilniece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24-TA-1200</w:t>
    </w:r>
    <w:r>
      <w:br/>
    </w:r>
    <w:r w:rsidR="00000000" w:rsidRPr="00000000" w:rsidDel="00000000">
      <w:rPr>
        <w:rtl w:val="0"/>
      </w:rPr>
      <w:t xml:space="preserve">Izdrukāts 04.07.2024. 22.04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24-TA-1200</w:t>
    </w:r>
    <w:r>
      <w:br/>
    </w:r>
    <w:r w:rsidR="00000000" w:rsidRPr="00000000" w:rsidDel="00000000">
      <w:rPr>
        <w:rtl w:val="0"/>
      </w:rPr>
      <w:t xml:space="preserve">Izdrukāts 04.07.2024. 22.04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