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10. decembra noteikumos Nr. 614 "Kārtība, kādā aprēķina, piešķir un izlieto valsts budžetā paredzētos līdzekļus izglītojamo ēdināšanai"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2023. gada 1. septembrī.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un zinātnes ministrijas virzītajā noteikumu projektā paredzēts, ka valsts budžeta līdzekļu apmērs vienam izglītojamam dienā valsts izglītības iestādēs, pašvaldību un privātajās izglītības iestādēs tiek paaugstināts no 2023.gada 1.septembra, bet finansējums atbalstītajam prioritārajam pasākumam "Finansējuma palielināšana izglītojamo ēdināšanai no 1. līdz 4. klasei (no 2,15 uz 3,09 </w:t>
            </w:r>
            <w:r w:rsidR="00000000" w:rsidRPr="00000000" w:rsidDel="00000000">
              <w:rPr>
                <w:i w:val="1"/>
                <w:rtl w:val="0"/>
              </w:rPr>
              <w:t xml:space="preserve">euro</w:t>
            </w:r>
            <w:r w:rsidR="00000000" w:rsidRPr="00000000" w:rsidDel="00000000">
              <w:rPr>
                <w:rtl w:val="0"/>
              </w:rPr>
              <w:t xml:space="preserve">)" piešķirts pilnam gadam, norādām, ka Ministru kabineta sēdes protokollēmuma projekts papildināms ar punktu, kurā paredzēts, ka neizlietotais finansējums 3 365 793 </w:t>
            </w:r>
            <w:r w:rsidR="00000000" w:rsidRPr="00000000" w:rsidDel="00000000">
              <w:rPr>
                <w:i w:val="1"/>
                <w:rtl w:val="0"/>
              </w:rPr>
              <w:t xml:space="preserve">euro</w:t>
            </w:r>
            <w:r w:rsidR="00000000" w:rsidRPr="00000000" w:rsidDel="00000000">
              <w:rPr>
                <w:rtl w:val="0"/>
              </w:rPr>
              <w:t xml:space="preserve"> apmērā 2023. gadā ir novirzāms uz budžeta resora "74. Gadskārtējā valsts budžeta izpildes procesā pārdalāmais finansējums" programmu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turpmākajiem gadiem Ministru kabineta sēdes protokollēmuma projekts papildināms ar punktu, kurš paredz Finanšu ministrijai precizēt un samazināt Izglītības un zinātnes ministrijas bāzes izdevumus apakšprogrammā 01.07.00 "Dotācija brīvpusdienu nodrošināšanai 1.,2.,3. un 4. klases izglītojamiem" 2024.gadā 361 317 </w:t>
            </w:r>
            <w:r w:rsidR="00000000" w:rsidRPr="00000000" w:rsidDel="00000000">
              <w:rPr>
                <w:i w:val="1"/>
                <w:rtl w:val="0"/>
              </w:rPr>
              <w:t xml:space="preserve">euro</w:t>
            </w:r>
            <w:r w:rsidR="00000000" w:rsidRPr="00000000" w:rsidDel="00000000">
              <w:rPr>
                <w:rtl w:val="0"/>
              </w:rPr>
              <w:t xml:space="preserve"> apmērā, 2025. un 2026. gadā 282 009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apakšsadaļu "Cita informācija, norādot, ka anotācijas 3.sadaļas 1.1. un 2.1.apakšpunktā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finansējuma ietaupījums 3 365 793 </w:t>
            </w:r>
            <w:r w:rsidR="00000000" w:rsidRPr="00000000" w:rsidDel="00000000">
              <w:rPr>
                <w:i w:val="1"/>
                <w:rtl w:val="0"/>
              </w:rPr>
              <w:t xml:space="preserve">euro</w:t>
            </w:r>
            <w:r w:rsidR="00000000" w:rsidRPr="00000000" w:rsidDel="00000000">
              <w:rPr>
                <w:rtl w:val="0"/>
              </w:rPr>
              <w:t xml:space="preserve"> apmērā 2023. gadā tiks pārdalīts uz 74.resora "Gadskārtējā valsts budžeta izpildes procesā pārdalāmais finansējums" budžeta programmu 02.00.00 "Līdzekļi neparedzētiem gadījumiem". Turpmākajos gados tiks precizēti un samazināti Izglītības un zinātnes ministrijas bāzes izdevumi apakšprogrammā 01.07.00 "Dotācija brīvpusdienu nodrošināšanai 1.,2.,3. un 4. klases izglītojamiem" 2024.gadā 361 317 </w:t>
            </w:r>
            <w:r w:rsidR="00000000" w:rsidRPr="00000000" w:rsidDel="00000000">
              <w:rPr>
                <w:i w:val="1"/>
                <w:rtl w:val="0"/>
              </w:rPr>
              <w:t xml:space="preserve">euro</w:t>
            </w:r>
            <w:r w:rsidR="00000000" w:rsidRPr="00000000" w:rsidDel="00000000">
              <w:rPr>
                <w:rtl w:val="0"/>
              </w:rPr>
              <w:t xml:space="preserve"> apmērā, 2025. un 2026.gadā 282 009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Izglītības un zinātnes ministrijas iesniegtos aprēķinus, lūdzam aizpildīt anotācijas 3.sadaļas 1.1. un 2.1.apakšpunktu (ailes "izmaiņas kārtējā gadā, salīdzinot ar valsts budžetu kārtējam gadam" un "izmaiņas, salīdzinot ar vidēja termiņa budžeta ietvaru"), 2023.gadā norādot ietaupīto finansējumu 3 365 793</w:t>
            </w:r>
            <w:r w:rsidR="00000000" w:rsidRPr="00000000" w:rsidDel="00000000">
              <w:rPr>
                <w:i w:val="1"/>
                <w:rtl w:val="0"/>
              </w:rPr>
              <w:t xml:space="preserve"> euro</w:t>
            </w:r>
            <w:r w:rsidR="00000000" w:rsidRPr="00000000" w:rsidDel="00000000">
              <w:rPr>
                <w:rtl w:val="0"/>
              </w:rPr>
              <w:t xml:space="preserve"> apmērā, 2024.gadā 361 317 </w:t>
            </w:r>
            <w:r w:rsidR="00000000" w:rsidRPr="00000000" w:rsidDel="00000000">
              <w:rPr>
                <w:i w:val="1"/>
                <w:rtl w:val="0"/>
              </w:rPr>
              <w:t xml:space="preserve">euro</w:t>
            </w:r>
            <w:r w:rsidR="00000000" w:rsidRPr="00000000" w:rsidDel="00000000">
              <w:rPr>
                <w:rtl w:val="0"/>
              </w:rPr>
              <w:t xml:space="preserve"> apmērā, 2025. un 2026.gadā 282 009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3.sadaļas apakšsadaļa "Cita informācija" papildināma ar informāciju, kā ietaupījums veidojās un, ka ailēs "izmaiņas kārtējā gadā, salīdzinot ar valsts budžetu kārtējam gadam" un "izmaiņas, salīdzinot ar vidēja termiņa budžeta ietvaru" norādīts finansējuma ietaupījums, ievērojot, ka finansējums 2023.gadā tiek piešķirts arī nepilngadīgo Ukrainas civiliedzīvotāju ēdināšanai, kuri izglītības iestādēs klātienē apgūst pamatizglītības programmas 1., 2., 3. un 4. klasē, savukārt 2024.gadā un turpmāk tas netiek ņemts vērā, ievērojot, ka pasākumu plāns atbalsta sniegšanai Ukrainas civiliedzīvotājiem Latvijas Republikā šobrīd ir līdz 2023. gadam. Ja minētais atbalsts turpināsies arī nākamajos gados, tad turpmākajā periodā ietaupījums neveidosies un iespējams būs nepieciešams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23-TA-424</w:t>
    </w:r>
    <w:r>
      <w:br/>
    </w:r>
    <w:r w:rsidR="00000000" w:rsidRPr="00000000" w:rsidDel="00000000">
      <w:rPr>
        <w:rtl w:val="0"/>
      </w:rPr>
      <w:t xml:space="preserve">Izdrukāts 21.03.2023. 11.09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23-TA-424</w:t>
    </w:r>
    <w:r>
      <w:br/>
    </w:r>
    <w:r w:rsidR="00000000" w:rsidRPr="00000000" w:rsidDel="00000000">
      <w:rPr>
        <w:rtl w:val="0"/>
      </w:rPr>
      <w:t xml:space="preserve">Izdrukāts 21.03.2023. 11.09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Atzinumi_23-TA-424.docx</dc:title>
</cp:coreProperties>
</file>

<file path=docProps/custom.xml><?xml version="1.0" encoding="utf-8"?>
<Properties xmlns="http://schemas.openxmlformats.org/officeDocument/2006/custom-properties" xmlns:vt="http://schemas.openxmlformats.org/officeDocument/2006/docPropsVTypes"/>
</file>