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informācija par visiem veiktajiem mērījumiem būs jāfiksē informācijas tehnoloģiju sistēmā -  VISā vai e-veselībā</w:t>
            </w:r>
            <w:r w:rsidR="00000000" w:rsidRPr="00000000" w:rsidDel="00000000">
              <w:rPr>
                <w:rtl w:val="0"/>
              </w:rPr>
              <w:t xml:space="preserve"> (arī AS, cukurs, holesterīns, ĶMI)?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ir vēl kāda cita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prasības ir šai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to uzturēs un kuram būs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datu aizsardzība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ilgi būs jāuzglabā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Jučkoviča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06.01.2026.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