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8. decembra noteikumos Nr. 705 "Valsts un Eiropas Savienības atbalsta piešķiršanas kārtība pasākumā "Zināšanu pārneses un informācijas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Ar valsts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konkrētie MK noteikumi ir komercdarbības atbalsta programma, kas paredz atbalsta sniegšanu saskaņā ar regulu 2023/2831, tad tajā ir ietverami visi nosacījumi, kas attiecas uz šo komercdarbības atbalsta veidu un ir saistoši atbalsta saņēmējam, tai skaitā nosacījumi par nelikumīga komercdarbības atbalsta atgūšanu. Attiecīgi lūdzam precizēt noteikumu projektu, paredzot nelikumīga komercdarbības atbalsta atgūšanas normu, ja atbalsts sniegts saskaņā ar regulu 2023/2831, piemēram,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regulas 2023/2831 prasības, gala labuma guvējam ir pienākums atmaksāt Lauku atbalsta dienestam projekta ietvaros nelikumīgi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Ievērojot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3. panta 2. punktā noteiktajam attiecīgajam robežlielumam, kā arī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 Piesakoties regulā </w:t>
            </w:r>
            <w:r w:rsidR="00000000" w:rsidRPr="00000000" w:rsidDel="00000000">
              <w:rPr>
                <w:rtl w:val="0"/>
              </w:rPr>
              <w:t xml:space="preserve">2023/2831</w:t>
            </w:r>
            <w:r w:rsidR="00000000" w:rsidRPr="00000000" w:rsidDel="00000000">
              <w:rPr>
                <w:rtl w:val="0"/>
              </w:rPr>
              <w:t xml:space="preserve">  noteiktajam </w:t>
            </w:r>
            <w:r w:rsidR="00000000" w:rsidRPr="00000000" w:rsidDel="00000000">
              <w:rPr>
                <w:i w:val="1"/>
                <w:rtl w:val="0"/>
              </w:rPr>
              <w:t xml:space="preserve">de minimis</w:t>
            </w:r>
            <w:r w:rsidR="00000000" w:rsidRPr="00000000" w:rsidDel="00000000">
              <w:rPr>
                <w:rtl w:val="0"/>
              </w:rPr>
              <w:t xml:space="preserve"> atbalstam, gala labuma guvējs iesniedz atbalsta pretendentam informāciju par plānoto un piešķirto atbalstu tās pašas darbības ietvaros, tai skaitā par tām pašām attiecināmajām izmaksām, norādot atbalsta piešķiršanas datumu, atbalsta sniedzēju, atbalsta pasākumu, plānoto un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de minimis atbalsts saskaņā ar regulu 2023/2831 var tikt piešķirts arī, </w:t>
            </w:r>
            <w:r w:rsidR="00000000" w:rsidRPr="00000000" w:rsidDel="00000000">
              <w:rPr>
                <w:i w:val="1"/>
                <w:rtl w:val="0"/>
              </w:rPr>
              <w:t xml:space="preserve">tai skaitā</w:t>
            </w:r>
            <w:r w:rsidR="00000000" w:rsidRPr="00000000" w:rsidDel="00000000">
              <w:rPr>
                <w:rtl w:val="0"/>
              </w:rPr>
              <w:t xml:space="preserve"> par vienām un tām pašām attiecināmajām izmaksām, kā tas norādīts 28. punkta otrajā teikumā, lūdzam precizēt 28. 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2023/2831 5. panta 1., 2. un 3. punkta nosacījumus, de minimis atbalstu drīkst kumulēt ar citu de minimis atbalstu, tai skaitā attiecībā uz vienām un tām pašām attiecināmajām izmaksām, līdz regulas 2023/2831 3.panta 2.punktā noteiktajam attiecīgajam robežlielumam, kā arī ar citu valsts atbalstu, tai skaitā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 De minimis atbalstu ar citu de minimis atbalstu par vienām un tām pašām attiecināmajām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Piesakoties regulā 2023/2831  noteiktajam de minimis atbalstam, gala labuma guvējs iesniedz atbalsta pretendentam informāciju par plānoto un piešķirto atbalstu tās pašas darbības ietvaros, tai skaitā par tām pašām attiecināmajām izmaksām, norādot atbalsta piešķiršanas datumu, atbalsta sniedzēju, atbalsta pasākumu, plānoto un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24-TA-302</w:t>
    </w:r>
    <w:r>
      <w:br/>
    </w:r>
    <w:r w:rsidR="00000000" w:rsidRPr="00000000" w:rsidDel="00000000">
      <w:rPr>
        <w:rtl w:val="0"/>
      </w:rPr>
      <w:t xml:space="preserve">Izdrukāts 05.04.2024.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24-TA-302</w:t>
    </w:r>
    <w:r>
      <w:br/>
    </w:r>
    <w:r w:rsidR="00000000" w:rsidRPr="00000000" w:rsidDel="00000000">
      <w:rPr>
        <w:rtl w:val="0"/>
      </w:rPr>
      <w:t xml:space="preserve">Izdrukāts 05.04.2024.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Atzinumi_24-TA-302.docx</dc:title>
</cp:coreProperties>
</file>

<file path=docProps/custom.xml><?xml version="1.0" encoding="utf-8"?>
<Properties xmlns="http://schemas.openxmlformats.org/officeDocument/2006/custom-properties" xmlns:vt="http://schemas.openxmlformats.org/officeDocument/2006/docPropsVTypes"/>
</file>