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projekta mērķi un to precizēt. Vēršam uzmanību, ka mērķis jādefinē tādā formā, lai varētu novērtēt tā sasniegšanas progresu. Izvirzītais mērķis nedrīkst attaisnot jau iepriekš nolemtu rīcību, tam ir jābūt neitrālam un vērstam uz problēmu izraisošo cēloņu mazināšanu vai likvidēšanu, mērķis nevar būt tiesību akta izstrāde vai grozījumi tajā, tam jābūt vērstam uz pozitīvām izmaiņām, ko paredzēts panākt un jāatspoguļo, kādus konkrētus uzlabojumus vai ieguvumus projekts radīs.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 projekta ietekmi uz sabiedrību, ņemot vērā, ka anotācijas 1.3. apakšsadaļā norādīts uz to, ka grozījumi nepieciešami, "</w:t>
            </w:r>
            <w:r w:rsidR="00000000" w:rsidRPr="00000000" w:rsidDel="00000000">
              <w:rPr>
                <w:i w:val="1"/>
                <w:rtl w:val="0"/>
              </w:rPr>
              <w:t xml:space="preserve">lai nodrošinātu pieaugošajam pieprasījumam atbilstošu paaugstinātas funkcionalitātes tehnisko palīglīdzekļu pieejamību, mazinātu gaidīšanas rindu veidošanās risku un saglabātu savlaicīgu un kvalitatīvu atbalstu personām ar funkcionēšanas ierobežojumiem</w:t>
            </w:r>
            <w:r w:rsidR="00000000" w:rsidRPr="00000000" w:rsidDel="00000000">
              <w:rPr>
                <w:rtl w:val="0"/>
              </w:rPr>
              <w:t xml:space="preserve">". Attiecīgi saprotams, ka projektā plānotās finansējuma izmaiņas ietekmē arī personas, kurām nepieciešami paaugstinātas funkcionalitātes tehniskie palīglīdzekļi.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ietekmi uz spēkā esošo tiesību normu sistēmu, ņemot vērā skaidroto saistību ar Grozījumu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(26-TA-1393).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 ņemot vērā, ka norādīts uz sabiedrības līdzdalības procesa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3.1.2.6.i. investīcijas "Tehnisko palīglīdzekļu pieejamības sekmēšana" īstenošanai nepieciešamā pievienotās vērtības nodokļa ne vairāk kā 1 038 429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Ministru kabineta sēdes protokollēmuma projekta 3. punkta nepieciešamību, ņemot vērā, ka jau projekta 3. punkts, noteic, ka "</w:t>
            </w:r>
            <w:r w:rsidR="00000000" w:rsidRPr="00000000" w:rsidDel="00000000">
              <w:rPr>
                <w:i w:val="1"/>
                <w:rtl w:val="0"/>
              </w:rPr>
              <w:t xml:space="preserve">Investīcijas īstenošanai pieejamais valsts budžeta finansējums pievienotās vērtības nodokļa segšanai ir ne vairāk kā 1 038 429 euro</w:t>
            </w:r>
            <w:r w:rsidR="00000000" w:rsidRPr="00000000" w:rsidDel="00000000">
              <w:rPr>
                <w:rtl w:val="0"/>
              </w:rPr>
              <w:t xml:space="preserve">" un ir lieki to dublēt Ministru kabineta sēdes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informēt Ministru kabinetu par tālākām rīcībām gadījumā, ja Eiropas Komisija neatbalsta Atveseļošanas un noturības mehānisma plāna ceturtajā papildinājumā ietvertos grozījumus 3.1.2.6.i. investīcijas "Tehnisko palīglīdzekļu pieejamības sekmēšana" mērķrādītāja vērtībā un sasniegšanas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sēdes protokollēmuma projekta 5. punktu kontekstā ar anotācijā skaidroto: "</w:t>
            </w:r>
            <w:r w:rsidR="00000000" w:rsidRPr="00000000" w:rsidDel="00000000">
              <w:rPr>
                <w:i w:val="1"/>
                <w:rtl w:val="0"/>
              </w:rPr>
              <w:t xml:space="preserve">AF plāna ceturto papildinājumu (izskatīti 2026. gada 26. maija Ministru kabineta sēdē) Finanšu ministrija š.g. 27. maijā ir iesniegusi Eiropas Komisijā. Eiropas Komisijai nav iebildumu par šādiem Labklājības ministrijas virzītajiem grozījumiem</w:t>
            </w:r>
            <w:r w:rsidR="00000000" w:rsidRPr="00000000" w:rsidDel="00000000">
              <w:rPr>
                <w:rtl w:val="0"/>
              </w:rPr>
              <w:t xml:space="preserve">". Proti, skaidrots, ka ar Eiropas Komisiju viss ir saskaņots, bet no 5. punkta saprotams, ka Eiropas Komisija tomēr var neatbalstīt grozījumus. Lūdzam veikt nepieciešamos precizējumus un izvērtēt nepieciešamību projektu virzīt apstiprināšanai uz Ministru kabinetu pēc tā saskaņošanas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26-TA-1364</w:t>
    </w:r>
    <w:r>
      <w:br/>
    </w:r>
    <w:r w:rsidR="00000000" w:rsidRPr="00000000" w:rsidDel="00000000">
      <w:rPr>
        <w:rtl w:val="0"/>
      </w:rPr>
      <w:t xml:space="preserve">Izdrukāts 25.06.2026.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26-TA-1364</w:t>
    </w:r>
    <w:r>
      <w:br/>
    </w:r>
    <w:r w:rsidR="00000000" w:rsidRPr="00000000" w:rsidDel="00000000">
      <w:rPr>
        <w:rtl w:val="0"/>
      </w:rPr>
      <w:t xml:space="preserve">Izdrukāts 25.06.2026.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Atzinumi_26-TA-1364.docx</dc:title>
</cp:coreProperties>
</file>

<file path=docProps/custom.xml><?xml version="1.0" encoding="utf-8"?>
<Properties xmlns="http://schemas.openxmlformats.org/officeDocument/2006/custom-properties" xmlns:vt="http://schemas.openxmlformats.org/officeDocument/2006/docPropsVTypes"/>
</file>