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 punkts noteic, ka ceļu nodevas ir arī pašvaldību nodeva - ielu nodeva. Atbilstoši likumprojekta 17. panta ceturtajā un piektajā daļai pašvaldības domei ir paredzētas tiesības savā administratīvajā teritorijā uzlikt ielu nodevu un izdot saistošos noteikumus, tostarp noteikt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nodokļiem un nodevām” 10. panta pirmās daļas pirmo teikumu valsts nodevu objektus nosaka saskaņā ar likumiem, savukārt pašvaldību nodevu objektus — saskaņā ar šo likumu.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Vienlaikus likuma “Par nodokļiem un nodevām” 12. panta pirmās daļas ievaddaļa noteic, ka  vietējās pašvaldības domei ir tiesības Ministru kabineta noteikumos noteiktajā kārtībā savā administratīvajā teritorijā uzlikt pašvaldības nodevas. Pašvaldību nodevu uzlikšanas kārtību nosaka Ministru kabineta 2005. gada 28. jūnija noteikumi Nr. 480 "Noteikumi par kārtību, kādā pašvaldības var uzlikt pašvaldību nodevas".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28. jūnija noteikumu Nr. 480 “Noteikumi par kārtību, kādā pašvaldības var uzlikt pašvaldību nodevas” 11. punktu nodevas par transportlīdzekļu iebraukšanu īpaša režīma zonās, kuras ir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 pašvaldība ir tiesīga uzlikt personām, kuras transportlīdzekļi iebrauc attiecīgajā īpaša režīma zonā. Savukārt likumprojekta 17. trešā daļa noteic, ka pašvaldības domei ir pienākums savā administratīvajā teritorijā uzlikt ielu nodevu, ja pašvaldības teritorijā gaisa piesārņojuma līmenis pārsniedz gaisa kvalitātes normatīvus un galvenais pārsnieguma iemesls ir transportlīdzekļu radītais gaisa piesārņojums. Tādējādi pašvaldības nodeva par transportlīdzekļu iebraukšanu īpaša režīma zonā nav tas pats, kas likumprojektā  paredzētā pašvaldības ielu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ministrija uztur iepriekš atzinumā izteikto iebildumu un iebilst pret pašvaldības ielu nodevas jautājuma regulēšanu šajā likumprojektā, jo tas neatbilst likumam “Par nodokļiem un nodevām”. Papildus minētajam norādām, ka arī likumprojekta anotācija neparedz grozīt likumu “Par nodokļiem un nodevām”, lai nodrošinātu likumprojekta ceturtās nodaļas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dome izdod saistošos noteikumus par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 novembra protokollēmuma "Informatīvais ziņojums "Par pašvaldību saistošo noteikumu izdošanas pilnvarojumu"" (sēdes protokols Nr. 55, 37. §, 22-TA-407) 3. punktu visām ministrijām, izstrādājot tiesību akta projektu, kurā ietverts deleģējums pašvaldībām izdot saistošos noteikumus, uzdots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likumprojekta anotācijā norādīto, lūdzam izpildīt minētā Ministru kabineta 2022. gada 2. novembra sēdes protokollēmuma (protokols Nr. 55, 37. §, 22-TA-407) 3. 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26.09.2024.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26.09.2024.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