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8DD2A" w14:textId="77777777" w:rsidR="00140158" w:rsidRDefault="00140158" w:rsidP="003F20A9">
      <w:pPr>
        <w:autoSpaceDE w:val="0"/>
        <w:autoSpaceDN w:val="0"/>
        <w:adjustRightInd w:val="0"/>
        <w:spacing w:before="120" w:after="120" w:line="240" w:lineRule="auto"/>
        <w:jc w:val="both"/>
        <w:rPr>
          <w:rFonts w:ascii="Arial" w:hAnsi="Arial" w:cs="Arial"/>
        </w:rPr>
      </w:pPr>
    </w:p>
    <w:p w14:paraId="66E20268" w14:textId="004B4A95" w:rsidR="00A00CB4" w:rsidRDefault="003F20A9" w:rsidP="003F20A9">
      <w:pPr>
        <w:autoSpaceDE w:val="0"/>
        <w:autoSpaceDN w:val="0"/>
        <w:adjustRightInd w:val="0"/>
        <w:spacing w:before="120" w:after="120" w:line="240" w:lineRule="auto"/>
        <w:jc w:val="both"/>
        <w:rPr>
          <w:rFonts w:ascii="Arial" w:hAnsi="Arial" w:cs="Arial"/>
        </w:rPr>
      </w:pPr>
      <w:r w:rsidRPr="00A00CB4">
        <w:rPr>
          <w:rFonts w:ascii="Arial" w:hAnsi="Arial" w:cs="Arial"/>
        </w:rPr>
        <w:t xml:space="preserve">Rīgā, </w:t>
      </w:r>
      <w:r w:rsidR="00A00CB4">
        <w:rPr>
          <w:rFonts w:ascii="Arial" w:hAnsi="Arial" w:cs="Arial"/>
        </w:rPr>
        <w:t>17.06.2021., Nr.2-9e/</w:t>
      </w:r>
      <w:r w:rsidR="00140158">
        <w:rPr>
          <w:rFonts w:ascii="Arial" w:hAnsi="Arial" w:cs="Arial"/>
        </w:rPr>
        <w:t>132</w:t>
      </w:r>
    </w:p>
    <w:p w14:paraId="4B0F6B8F" w14:textId="1C4E0095" w:rsidR="003F20A9" w:rsidRPr="00A00CB4" w:rsidRDefault="003F20A9" w:rsidP="003F20A9">
      <w:pPr>
        <w:autoSpaceDE w:val="0"/>
        <w:autoSpaceDN w:val="0"/>
        <w:adjustRightInd w:val="0"/>
        <w:spacing w:before="120" w:after="120" w:line="240" w:lineRule="auto"/>
        <w:jc w:val="both"/>
        <w:rPr>
          <w:rFonts w:ascii="Arial" w:hAnsi="Arial" w:cs="Arial"/>
        </w:rPr>
      </w:pPr>
    </w:p>
    <w:p w14:paraId="6E9EF962" w14:textId="77777777" w:rsidR="003F20A9" w:rsidRPr="00A00CB4" w:rsidRDefault="003F20A9" w:rsidP="003F20A9">
      <w:pPr>
        <w:autoSpaceDE w:val="0"/>
        <w:autoSpaceDN w:val="0"/>
        <w:adjustRightInd w:val="0"/>
        <w:spacing w:before="120" w:after="120" w:line="240" w:lineRule="auto"/>
        <w:jc w:val="both"/>
        <w:rPr>
          <w:rFonts w:ascii="Arial" w:hAnsi="Arial" w:cs="Arial"/>
          <w:b/>
        </w:rPr>
      </w:pPr>
    </w:p>
    <w:p w14:paraId="56E20994" w14:textId="659CFB17" w:rsidR="003F20A9" w:rsidRPr="00A00CB4" w:rsidRDefault="003F20A9" w:rsidP="003F20A9">
      <w:pPr>
        <w:autoSpaceDE w:val="0"/>
        <w:autoSpaceDN w:val="0"/>
        <w:adjustRightInd w:val="0"/>
        <w:spacing w:before="120" w:after="120" w:line="240" w:lineRule="auto"/>
        <w:jc w:val="right"/>
        <w:rPr>
          <w:rFonts w:ascii="Arial" w:hAnsi="Arial" w:cs="Arial"/>
          <w:b/>
        </w:rPr>
      </w:pPr>
      <w:r w:rsidRPr="00A00CB4">
        <w:rPr>
          <w:rFonts w:ascii="Arial" w:hAnsi="Arial" w:cs="Arial"/>
          <w:b/>
        </w:rPr>
        <w:t>Vides aizsardzības un reģionālās attīstības ministrijai</w:t>
      </w:r>
    </w:p>
    <w:p w14:paraId="5CC38C20" w14:textId="77777777" w:rsidR="003F20A9" w:rsidRPr="00A00CB4" w:rsidRDefault="003F20A9" w:rsidP="003F20A9">
      <w:pPr>
        <w:autoSpaceDE w:val="0"/>
        <w:autoSpaceDN w:val="0"/>
        <w:adjustRightInd w:val="0"/>
        <w:spacing w:before="120" w:after="120" w:line="240" w:lineRule="auto"/>
        <w:jc w:val="both"/>
        <w:rPr>
          <w:rFonts w:ascii="Arial" w:hAnsi="Arial" w:cs="Arial"/>
          <w:b/>
        </w:rPr>
      </w:pPr>
    </w:p>
    <w:p w14:paraId="38965F0A" w14:textId="3BCA0BC7" w:rsidR="003F20A9" w:rsidRPr="00A00CB4" w:rsidRDefault="003F20A9" w:rsidP="003F20A9">
      <w:pPr>
        <w:autoSpaceDE w:val="0"/>
        <w:autoSpaceDN w:val="0"/>
        <w:adjustRightInd w:val="0"/>
        <w:spacing w:before="120" w:after="120" w:line="240" w:lineRule="auto"/>
        <w:jc w:val="both"/>
        <w:rPr>
          <w:rFonts w:ascii="Arial" w:hAnsi="Arial" w:cs="Arial"/>
          <w:b/>
          <w:i/>
        </w:rPr>
      </w:pPr>
      <w:r w:rsidRPr="00A00CB4">
        <w:rPr>
          <w:rFonts w:ascii="Arial" w:hAnsi="Arial" w:cs="Arial"/>
          <w:b/>
          <w:i/>
        </w:rPr>
        <w:t>Par Informatīvo ziņojumu "Par Taisnīgas pārkārtošanās teritoriālā plāna projektu un tā plānotajām investīcijām Eiropas Savienības fondu 2021.-2027.gada plānošanas perioda Darbības programmas sestajā politikas mērķī" (VSS-518)</w:t>
      </w:r>
    </w:p>
    <w:p w14:paraId="60B3E2AD" w14:textId="77777777" w:rsidR="003F20A9" w:rsidRPr="00A00CB4" w:rsidRDefault="003F20A9" w:rsidP="003F20A9">
      <w:pPr>
        <w:autoSpaceDE w:val="0"/>
        <w:autoSpaceDN w:val="0"/>
        <w:adjustRightInd w:val="0"/>
        <w:spacing w:before="120" w:after="120" w:line="240" w:lineRule="auto"/>
        <w:jc w:val="both"/>
        <w:rPr>
          <w:rFonts w:ascii="Arial" w:hAnsi="Arial" w:cs="Arial"/>
          <w:color w:val="000000"/>
        </w:rPr>
      </w:pPr>
    </w:p>
    <w:p w14:paraId="6914C179" w14:textId="02DBA4F3" w:rsidR="00792062" w:rsidRPr="00A00CB4" w:rsidRDefault="008965AC" w:rsidP="003F20A9">
      <w:pPr>
        <w:autoSpaceDE w:val="0"/>
        <w:autoSpaceDN w:val="0"/>
        <w:adjustRightInd w:val="0"/>
        <w:spacing w:before="120" w:after="120" w:line="240" w:lineRule="auto"/>
        <w:jc w:val="both"/>
        <w:rPr>
          <w:rFonts w:ascii="Arial" w:hAnsi="Arial" w:cs="Arial"/>
          <w:color w:val="000000"/>
        </w:rPr>
      </w:pPr>
      <w:r w:rsidRPr="00A00CB4">
        <w:rPr>
          <w:rFonts w:ascii="Arial" w:hAnsi="Arial" w:cs="Arial"/>
          <w:color w:val="000000"/>
        </w:rPr>
        <w:t xml:space="preserve">Latvijas Darba devēju konfederācija (turpmāk – LDDK) ir </w:t>
      </w:r>
      <w:r w:rsidR="00792062" w:rsidRPr="00A00CB4">
        <w:rPr>
          <w:rFonts w:ascii="Arial" w:hAnsi="Arial" w:cs="Arial"/>
          <w:color w:val="000000"/>
        </w:rPr>
        <w:t>izskatīju</w:t>
      </w:r>
      <w:r w:rsidRPr="00A00CB4">
        <w:rPr>
          <w:rFonts w:ascii="Arial" w:hAnsi="Arial" w:cs="Arial"/>
          <w:color w:val="000000"/>
        </w:rPr>
        <w:t>s</w:t>
      </w:r>
      <w:r w:rsidR="00792062" w:rsidRPr="00A00CB4">
        <w:rPr>
          <w:rFonts w:ascii="Arial" w:hAnsi="Arial" w:cs="Arial"/>
          <w:color w:val="000000"/>
        </w:rPr>
        <w:t>i Vides aizsardzības un reģionālās attīstības ministrijas</w:t>
      </w:r>
      <w:r w:rsidR="00F72F61" w:rsidRPr="00A00CB4">
        <w:rPr>
          <w:rFonts w:ascii="Arial" w:hAnsi="Arial" w:cs="Arial"/>
          <w:color w:val="000000"/>
        </w:rPr>
        <w:t xml:space="preserve"> (VARAM)</w:t>
      </w:r>
      <w:r w:rsidR="00792062" w:rsidRPr="00A00CB4">
        <w:rPr>
          <w:rFonts w:ascii="Arial" w:hAnsi="Arial" w:cs="Arial"/>
          <w:color w:val="000000"/>
        </w:rPr>
        <w:t xml:space="preserve"> izstrādāto Informatīvo ziņojumu “Par Taisnīgas pārkārtošanās teritoriālā plāna projektu un tā plānotajām investīcijām Eiropas Savienības fondu 2021.-2027.gada plānošanas perioda Darbības programmas sestajā politikas mērķī” (</w:t>
      </w:r>
      <w:r w:rsidR="00F72F61" w:rsidRPr="00A00CB4">
        <w:rPr>
          <w:rFonts w:ascii="Arial" w:hAnsi="Arial" w:cs="Arial"/>
          <w:color w:val="000000"/>
        </w:rPr>
        <w:t>turpmāk – Informatīvais ziņojums</w:t>
      </w:r>
      <w:r w:rsidR="00792062" w:rsidRPr="00A00CB4">
        <w:rPr>
          <w:rFonts w:ascii="Arial" w:hAnsi="Arial" w:cs="Arial"/>
          <w:color w:val="000000"/>
        </w:rPr>
        <w:t>) un tā pielikumā pievienoto Taisnīgas pārejas teritoriālo plānu (tu</w:t>
      </w:r>
      <w:r w:rsidR="00F72F61" w:rsidRPr="00A00CB4">
        <w:rPr>
          <w:rFonts w:ascii="Arial" w:hAnsi="Arial" w:cs="Arial"/>
          <w:color w:val="000000"/>
        </w:rPr>
        <w:t>rpmāk - Plāns) un sniedz</w:t>
      </w:r>
      <w:r w:rsidR="00792062" w:rsidRPr="00A00CB4">
        <w:rPr>
          <w:rFonts w:ascii="Arial" w:hAnsi="Arial" w:cs="Arial"/>
          <w:color w:val="000000"/>
        </w:rPr>
        <w:t xml:space="preserve"> šādus</w:t>
      </w:r>
      <w:r w:rsidR="00F72F61" w:rsidRPr="00A00CB4">
        <w:rPr>
          <w:rFonts w:ascii="Arial" w:hAnsi="Arial" w:cs="Arial"/>
          <w:color w:val="000000"/>
        </w:rPr>
        <w:t xml:space="preserve"> iebildumus, </w:t>
      </w:r>
      <w:r w:rsidR="00792062" w:rsidRPr="00A00CB4">
        <w:rPr>
          <w:rFonts w:ascii="Arial" w:hAnsi="Arial" w:cs="Arial"/>
          <w:color w:val="000000"/>
        </w:rPr>
        <w:t xml:space="preserve"> komentārus</w:t>
      </w:r>
      <w:r w:rsidR="00F72F61" w:rsidRPr="00A00CB4">
        <w:rPr>
          <w:rFonts w:ascii="Arial" w:hAnsi="Arial" w:cs="Arial"/>
          <w:color w:val="000000"/>
        </w:rPr>
        <w:t xml:space="preserve"> un priekšlikumus</w:t>
      </w:r>
      <w:r w:rsidR="00792062" w:rsidRPr="00A00CB4">
        <w:rPr>
          <w:rFonts w:ascii="Arial" w:hAnsi="Arial" w:cs="Arial"/>
          <w:color w:val="000000"/>
        </w:rPr>
        <w:t>:</w:t>
      </w:r>
    </w:p>
    <w:p w14:paraId="5C4F2B14" w14:textId="77777777" w:rsidR="00792062" w:rsidRPr="00A00CB4" w:rsidRDefault="00792062" w:rsidP="003F20A9">
      <w:pPr>
        <w:pStyle w:val="ListParagraph"/>
        <w:numPr>
          <w:ilvl w:val="0"/>
          <w:numId w:val="2"/>
        </w:numPr>
        <w:spacing w:before="120" w:after="120" w:line="240" w:lineRule="auto"/>
        <w:contextualSpacing w:val="0"/>
        <w:jc w:val="both"/>
        <w:rPr>
          <w:rFonts w:ascii="Arial" w:hAnsi="Arial" w:cs="Arial"/>
        </w:rPr>
      </w:pPr>
      <w:r w:rsidRPr="00A00CB4">
        <w:rPr>
          <w:rFonts w:ascii="Arial" w:hAnsi="Arial" w:cs="Arial"/>
          <w:color w:val="000000"/>
        </w:rPr>
        <w:t xml:space="preserve">Lūdzam attiecībā uz investīcijām virzienos 1.3. "Atbalsts uzņēmējdarbībai nepieciešamās publiskās infrastruktūras attīstībai, veicinot pāreju uz </w:t>
      </w:r>
      <w:proofErr w:type="spellStart"/>
      <w:r w:rsidRPr="00A00CB4">
        <w:rPr>
          <w:rFonts w:ascii="Arial" w:hAnsi="Arial" w:cs="Arial"/>
          <w:color w:val="000000"/>
        </w:rPr>
        <w:t>klimatneitrālu</w:t>
      </w:r>
      <w:proofErr w:type="spellEnd"/>
      <w:r w:rsidRPr="00A00CB4">
        <w:rPr>
          <w:rFonts w:ascii="Arial" w:hAnsi="Arial" w:cs="Arial"/>
          <w:color w:val="000000"/>
        </w:rPr>
        <w:t xml:space="preserve"> ekonomiku industriālajās zonās" un "Uzņēmējdarbības “</w:t>
      </w:r>
      <w:proofErr w:type="spellStart"/>
      <w:r w:rsidRPr="00A00CB4">
        <w:rPr>
          <w:rFonts w:ascii="Arial" w:hAnsi="Arial" w:cs="Arial"/>
          <w:color w:val="000000"/>
        </w:rPr>
        <w:t>zaļināšanas</w:t>
      </w:r>
      <w:proofErr w:type="spellEnd"/>
      <w:r w:rsidRPr="00A00CB4">
        <w:rPr>
          <w:rFonts w:ascii="Arial" w:hAnsi="Arial" w:cs="Arial"/>
          <w:color w:val="000000"/>
        </w:rPr>
        <w:t xml:space="preserve">” un produktu attīstības pasākumi, veicinot energoefektivitātes paaugstināšanu un energoefektīvu tehnoloģiju ieviešanu uzņēmumos"  izmaksu aprēķinos un atbalstāmo izmaksu tvērumā paredzēt investīcijas, kas ir nepieciešamas attiecīgas </w:t>
      </w:r>
      <w:proofErr w:type="spellStart"/>
      <w:r w:rsidRPr="00A00CB4">
        <w:rPr>
          <w:rFonts w:ascii="Arial" w:hAnsi="Arial" w:cs="Arial"/>
          <w:color w:val="000000"/>
        </w:rPr>
        <w:t>elektroinfrastruktūras</w:t>
      </w:r>
      <w:proofErr w:type="spellEnd"/>
      <w:r w:rsidRPr="00A00CB4">
        <w:rPr>
          <w:rFonts w:ascii="Arial" w:hAnsi="Arial" w:cs="Arial"/>
          <w:color w:val="000000"/>
        </w:rPr>
        <w:t xml:space="preserve"> nodrošināšanai. Ir būtiski uzsvērt, ka lielā daļā gadījumu uzņēmumu un industriālo teritoriju "</w:t>
      </w:r>
      <w:proofErr w:type="spellStart"/>
      <w:r w:rsidRPr="00A00CB4">
        <w:rPr>
          <w:rFonts w:ascii="Arial" w:hAnsi="Arial" w:cs="Arial"/>
          <w:color w:val="000000"/>
        </w:rPr>
        <w:t>zaļināšana</w:t>
      </w:r>
      <w:proofErr w:type="spellEnd"/>
      <w:r w:rsidRPr="00A00CB4">
        <w:rPr>
          <w:rFonts w:ascii="Arial" w:hAnsi="Arial" w:cs="Arial"/>
          <w:color w:val="000000"/>
        </w:rPr>
        <w:t xml:space="preserve">" paredz dažādu procesu elektrifikāciju, kuras īstenošanai var būt nepieciešama uzņēmēja finansēta esošo </w:t>
      </w:r>
      <w:proofErr w:type="spellStart"/>
      <w:r w:rsidRPr="00A00CB4">
        <w:rPr>
          <w:rFonts w:ascii="Arial" w:hAnsi="Arial" w:cs="Arial"/>
          <w:color w:val="000000"/>
        </w:rPr>
        <w:t>pieslēgumu</w:t>
      </w:r>
      <w:proofErr w:type="spellEnd"/>
      <w:r w:rsidRPr="00A00CB4">
        <w:rPr>
          <w:rFonts w:ascii="Arial" w:hAnsi="Arial" w:cs="Arial"/>
          <w:color w:val="000000"/>
        </w:rPr>
        <w:t xml:space="preserve"> jaudas palielināšana vai jaunu </w:t>
      </w:r>
      <w:proofErr w:type="spellStart"/>
      <w:r w:rsidRPr="00A00CB4">
        <w:rPr>
          <w:rFonts w:ascii="Arial" w:hAnsi="Arial" w:cs="Arial"/>
          <w:color w:val="000000"/>
        </w:rPr>
        <w:t>pieslēgumu</w:t>
      </w:r>
      <w:proofErr w:type="spellEnd"/>
      <w:r w:rsidRPr="00A00CB4">
        <w:rPr>
          <w:rFonts w:ascii="Arial" w:hAnsi="Arial" w:cs="Arial"/>
          <w:color w:val="000000"/>
        </w:rPr>
        <w:t xml:space="preserve"> izbūve.</w:t>
      </w:r>
      <w:r w:rsidRPr="00A00CB4">
        <w:rPr>
          <w:rFonts w:ascii="Arial" w:hAnsi="Arial" w:cs="Arial"/>
        </w:rPr>
        <w:t xml:space="preserve"> </w:t>
      </w:r>
      <w:r w:rsidRPr="00A00CB4">
        <w:rPr>
          <w:rFonts w:ascii="Arial" w:hAnsi="Arial" w:cs="Arial"/>
          <w:color w:val="000000"/>
        </w:rPr>
        <w:t xml:space="preserve">Ņemot vērā, ka šīs ir </w:t>
      </w:r>
      <w:proofErr w:type="spellStart"/>
      <w:r w:rsidRPr="00A00CB4">
        <w:rPr>
          <w:rFonts w:ascii="Arial" w:hAnsi="Arial" w:cs="Arial"/>
          <w:color w:val="000000"/>
        </w:rPr>
        <w:t>kapitālintensīvas</w:t>
      </w:r>
      <w:proofErr w:type="spellEnd"/>
      <w:r w:rsidRPr="00A00CB4">
        <w:rPr>
          <w:rFonts w:ascii="Arial" w:hAnsi="Arial" w:cs="Arial"/>
          <w:color w:val="000000"/>
        </w:rPr>
        <w:t xml:space="preserve"> investīcijas, uzņēmējiem atbalsta trūkums šajā sadaļā var kavēt to iespējas īstenot efektīvus "</w:t>
      </w:r>
      <w:proofErr w:type="spellStart"/>
      <w:r w:rsidRPr="00A00CB4">
        <w:rPr>
          <w:rFonts w:ascii="Arial" w:hAnsi="Arial" w:cs="Arial"/>
          <w:color w:val="000000"/>
        </w:rPr>
        <w:t>zaļināšanas</w:t>
      </w:r>
      <w:proofErr w:type="spellEnd"/>
      <w:r w:rsidRPr="00A00CB4">
        <w:rPr>
          <w:rFonts w:ascii="Arial" w:hAnsi="Arial" w:cs="Arial"/>
          <w:color w:val="000000"/>
        </w:rPr>
        <w:t>" pasākumus.</w:t>
      </w:r>
      <w:r w:rsidRPr="00A00CB4">
        <w:rPr>
          <w:rFonts w:ascii="Arial" w:hAnsi="Arial" w:cs="Arial"/>
        </w:rPr>
        <w:t xml:space="preserve"> </w:t>
      </w:r>
    </w:p>
    <w:p w14:paraId="64347C39" w14:textId="77777777" w:rsidR="00792062" w:rsidRPr="00A00CB4" w:rsidRDefault="00792062" w:rsidP="003F20A9">
      <w:pPr>
        <w:pStyle w:val="ListParagraph"/>
        <w:numPr>
          <w:ilvl w:val="0"/>
          <w:numId w:val="2"/>
        </w:numPr>
        <w:spacing w:before="120" w:after="120" w:line="240" w:lineRule="auto"/>
        <w:contextualSpacing w:val="0"/>
        <w:jc w:val="both"/>
        <w:rPr>
          <w:rFonts w:ascii="Arial" w:hAnsi="Arial" w:cs="Arial"/>
          <w:color w:val="000000"/>
        </w:rPr>
      </w:pPr>
      <w:r w:rsidRPr="00A00CB4">
        <w:rPr>
          <w:rFonts w:ascii="Arial" w:hAnsi="Arial" w:cs="Arial"/>
          <w:color w:val="000000"/>
        </w:rPr>
        <w:t xml:space="preserve">Ievērojot to, ka uzlādēs punkta izveidei ir nepieciešama arī attiecīgas jaudas </w:t>
      </w:r>
      <w:proofErr w:type="spellStart"/>
      <w:r w:rsidRPr="00A00CB4">
        <w:rPr>
          <w:rFonts w:ascii="Arial" w:hAnsi="Arial" w:cs="Arial"/>
          <w:color w:val="000000"/>
        </w:rPr>
        <w:t>energoinfrastruktūra</w:t>
      </w:r>
      <w:proofErr w:type="spellEnd"/>
      <w:r w:rsidRPr="00A00CB4">
        <w:rPr>
          <w:rFonts w:ascii="Arial" w:hAnsi="Arial" w:cs="Arial"/>
          <w:color w:val="000000"/>
        </w:rPr>
        <w:t xml:space="preserve"> (elektrības tīkli), lūdzam Informatīvā ziņojumā 2.2. punktā un Plāna pasākuma 2.2. "</w:t>
      </w:r>
      <w:proofErr w:type="spellStart"/>
      <w:r w:rsidRPr="00A00CB4">
        <w:rPr>
          <w:rFonts w:ascii="Arial" w:hAnsi="Arial" w:cs="Arial"/>
          <w:color w:val="000000"/>
        </w:rPr>
        <w:t>Bezizmešu</w:t>
      </w:r>
      <w:proofErr w:type="spellEnd"/>
      <w:r w:rsidRPr="00A00CB4">
        <w:rPr>
          <w:rFonts w:ascii="Arial" w:hAnsi="Arial" w:cs="Arial"/>
          <w:color w:val="000000"/>
        </w:rPr>
        <w:t xml:space="preserve"> mobilitātes veicināšana pašvaldībās" (29. lpp.) aprakstā izteikt vārdus šādā redakcijā:</w:t>
      </w:r>
    </w:p>
    <w:p w14:paraId="4C8E8E5E" w14:textId="77777777" w:rsidR="00792062" w:rsidRPr="00A00CB4" w:rsidRDefault="00792062" w:rsidP="003F20A9">
      <w:pPr>
        <w:pStyle w:val="ListParagraph"/>
        <w:spacing w:before="120" w:after="120" w:line="240" w:lineRule="auto"/>
        <w:contextualSpacing w:val="0"/>
        <w:jc w:val="both"/>
        <w:rPr>
          <w:rFonts w:ascii="Arial" w:hAnsi="Arial" w:cs="Arial"/>
          <w:color w:val="000000"/>
        </w:rPr>
      </w:pPr>
      <w:r w:rsidRPr="00A00CB4">
        <w:rPr>
          <w:rFonts w:ascii="Arial" w:hAnsi="Arial" w:cs="Arial"/>
          <w:color w:val="000000"/>
        </w:rPr>
        <w:t xml:space="preserve"> "</w:t>
      </w:r>
      <w:r w:rsidRPr="00A00CB4">
        <w:rPr>
          <w:rFonts w:ascii="Arial" w:hAnsi="Arial" w:cs="Arial"/>
          <w:i/>
          <w:iCs/>
          <w:color w:val="000000"/>
        </w:rPr>
        <w:t>Pašvaldību pasažieru pārvadājumu transporta modernizēšana, nodrošinot klimatam</w:t>
      </w:r>
      <w:r w:rsidRPr="00A00CB4">
        <w:rPr>
          <w:rFonts w:ascii="Arial" w:eastAsia="Times New Roman" w:hAnsi="Arial" w:cs="Arial"/>
          <w:i/>
          <w:iCs/>
        </w:rPr>
        <w:t xml:space="preserve"> draudzīgāku transportlīdzekļu izmantošanu un SEG emisiju samazināšanu pašvaldību transportā, kā arī tā apkalpošanai un darbībai nepieciešamā uzlādes infrastruktūra</w:t>
      </w:r>
      <w:r w:rsidRPr="00A00CB4">
        <w:rPr>
          <w:rFonts w:ascii="Arial" w:eastAsia="Times New Roman" w:hAnsi="Arial" w:cs="Arial"/>
          <w:b/>
          <w:bCs/>
          <w:i/>
          <w:iCs/>
        </w:rPr>
        <w:t xml:space="preserve">, t.sk. </w:t>
      </w:r>
      <w:proofErr w:type="spellStart"/>
      <w:r w:rsidRPr="00A00CB4">
        <w:rPr>
          <w:rFonts w:ascii="Arial" w:eastAsia="Times New Roman" w:hAnsi="Arial" w:cs="Arial"/>
          <w:b/>
          <w:bCs/>
          <w:i/>
          <w:iCs/>
        </w:rPr>
        <w:t>energoinfrastruktūra</w:t>
      </w:r>
      <w:proofErr w:type="spellEnd"/>
      <w:r w:rsidRPr="00A00CB4">
        <w:rPr>
          <w:rFonts w:ascii="Arial" w:hAnsi="Arial" w:cs="Arial"/>
          <w:color w:val="000000"/>
        </w:rPr>
        <w:t>";</w:t>
      </w:r>
    </w:p>
    <w:p w14:paraId="13F88910" w14:textId="77777777" w:rsidR="00792062" w:rsidRPr="00A00CB4" w:rsidRDefault="00792062" w:rsidP="003F20A9">
      <w:pPr>
        <w:pStyle w:val="ListParagraph"/>
        <w:numPr>
          <w:ilvl w:val="0"/>
          <w:numId w:val="2"/>
        </w:numPr>
        <w:spacing w:before="120" w:after="120" w:line="240" w:lineRule="auto"/>
        <w:contextualSpacing w:val="0"/>
        <w:jc w:val="both"/>
        <w:rPr>
          <w:rFonts w:ascii="Arial" w:hAnsi="Arial" w:cs="Arial"/>
          <w:color w:val="000000"/>
        </w:rPr>
      </w:pPr>
      <w:r w:rsidRPr="00A00CB4">
        <w:rPr>
          <w:rFonts w:ascii="Arial" w:hAnsi="Arial" w:cs="Arial"/>
          <w:color w:val="000000"/>
        </w:rPr>
        <w:t>Attiecībā uz pasākuma 2.2. "</w:t>
      </w:r>
      <w:proofErr w:type="spellStart"/>
      <w:r w:rsidRPr="00A00CB4">
        <w:rPr>
          <w:rFonts w:ascii="Arial" w:hAnsi="Arial" w:cs="Arial"/>
          <w:color w:val="000000"/>
        </w:rPr>
        <w:t>Bezizmešu</w:t>
      </w:r>
      <w:proofErr w:type="spellEnd"/>
      <w:r w:rsidRPr="00A00CB4">
        <w:rPr>
          <w:rFonts w:ascii="Arial" w:hAnsi="Arial" w:cs="Arial"/>
          <w:color w:val="000000"/>
        </w:rPr>
        <w:t xml:space="preserve"> mobilitātes veicināšana pašvaldībās" (26. un 29.lpp.), lūdzam norādīt, ka tiek paredzēts atbalsts </w:t>
      </w:r>
      <w:proofErr w:type="spellStart"/>
      <w:r w:rsidRPr="00A00CB4">
        <w:rPr>
          <w:rFonts w:ascii="Arial" w:hAnsi="Arial" w:cs="Arial"/>
          <w:color w:val="000000"/>
        </w:rPr>
        <w:t>elekrotransportlīdzekļu</w:t>
      </w:r>
      <w:proofErr w:type="spellEnd"/>
      <w:r w:rsidRPr="00A00CB4">
        <w:rPr>
          <w:rFonts w:ascii="Arial" w:hAnsi="Arial" w:cs="Arial"/>
          <w:color w:val="000000"/>
        </w:rPr>
        <w:t xml:space="preserve"> iegādei. Ievērojot pieejamo finansējuma apjomu transportlīdzekļu un uzlādes infrastruktūras izveides vajadzībām, kā arī pašreiz pastāvošās cenas, pieejamību tirgu un to, ka Latvijai kā ES dalībvalstij ir svarīga Eiropas Parlamenta un Padomes Direktīvas 2019/1161 (2019. gada 20. jūnijs), ar ko groza Direktīvu 2009/33/EK par “tīro” un energoefektīvo autotransporta līdzekļu izmantošanas veicināšanu, izpilde noteiktajos termiņos visās pašvaldībās, uzskatām, ka </w:t>
      </w:r>
      <w:proofErr w:type="spellStart"/>
      <w:r w:rsidRPr="00A00CB4">
        <w:rPr>
          <w:rFonts w:ascii="Arial" w:hAnsi="Arial" w:cs="Arial"/>
          <w:color w:val="000000"/>
        </w:rPr>
        <w:t>bezizmešu</w:t>
      </w:r>
      <w:proofErr w:type="spellEnd"/>
      <w:r w:rsidRPr="00A00CB4">
        <w:rPr>
          <w:rFonts w:ascii="Arial" w:hAnsi="Arial" w:cs="Arial"/>
          <w:color w:val="000000"/>
        </w:rPr>
        <w:t xml:space="preserve"> mobilitātes veicināšanā priekšroka dodama </w:t>
      </w:r>
      <w:proofErr w:type="spellStart"/>
      <w:r w:rsidRPr="00A00CB4">
        <w:rPr>
          <w:rFonts w:ascii="Arial" w:hAnsi="Arial" w:cs="Arial"/>
          <w:color w:val="000000"/>
        </w:rPr>
        <w:t>elekrotransportlīdzekļu</w:t>
      </w:r>
      <w:proofErr w:type="spellEnd"/>
      <w:r w:rsidRPr="00A00CB4">
        <w:rPr>
          <w:rFonts w:ascii="Arial" w:hAnsi="Arial" w:cs="Arial"/>
          <w:color w:val="000000"/>
        </w:rPr>
        <w:t xml:space="preserve"> iegādei. Ņemot vērā, ka Latvijā netiek ražota 2.paaudzes šķidrā atjaunojamā degviela, prognozes par atjaunojamās gāzveida degvielas attīstību ir </w:t>
      </w:r>
      <w:r w:rsidRPr="00A00CB4">
        <w:rPr>
          <w:rFonts w:ascii="Arial" w:hAnsi="Arial" w:cs="Arial"/>
          <w:color w:val="000000"/>
        </w:rPr>
        <w:lastRenderedPageBreak/>
        <w:t>neskaidras, elektroenerģija un tai pakārtotā ūdeņraža tehnoloģija rada iespēju izmantot gan Latvijā ražotu elektroenerģiju, gan izmantot jau plaši attīstītu, drošu, stabilu infrastruktūru.</w:t>
      </w:r>
    </w:p>
    <w:p w14:paraId="1FCEC962" w14:textId="0C5A7446" w:rsidR="00902DAF" w:rsidRPr="00A00CB4" w:rsidRDefault="008965AC" w:rsidP="003F20A9">
      <w:pPr>
        <w:pStyle w:val="ListParagraph"/>
        <w:numPr>
          <w:ilvl w:val="0"/>
          <w:numId w:val="2"/>
        </w:numPr>
        <w:spacing w:before="120" w:after="120" w:line="240" w:lineRule="auto"/>
        <w:contextualSpacing w:val="0"/>
        <w:jc w:val="both"/>
        <w:rPr>
          <w:rFonts w:ascii="Arial" w:eastAsia="Times New Roman" w:hAnsi="Arial" w:cs="Arial"/>
        </w:rPr>
      </w:pPr>
      <w:r w:rsidRPr="00A00CB4">
        <w:rPr>
          <w:rFonts w:ascii="Arial" w:eastAsia="Times New Roman" w:hAnsi="Arial" w:cs="Arial"/>
        </w:rPr>
        <w:t>Informatīvā</w:t>
      </w:r>
      <w:r w:rsidR="005065EE" w:rsidRPr="00A00CB4">
        <w:rPr>
          <w:rFonts w:ascii="Arial" w:eastAsia="Times New Roman" w:hAnsi="Arial" w:cs="Arial"/>
        </w:rPr>
        <w:t xml:space="preserve"> </w:t>
      </w:r>
      <w:r w:rsidRPr="00A00CB4">
        <w:rPr>
          <w:rFonts w:ascii="Arial" w:eastAsia="Times New Roman" w:hAnsi="Arial" w:cs="Arial"/>
        </w:rPr>
        <w:t>ziņojum</w:t>
      </w:r>
      <w:r w:rsidR="005065EE" w:rsidRPr="00A00CB4">
        <w:rPr>
          <w:rFonts w:ascii="Arial" w:eastAsia="Times New Roman" w:hAnsi="Arial" w:cs="Arial"/>
        </w:rPr>
        <w:t>a</w:t>
      </w:r>
      <w:r w:rsidRPr="00A00CB4">
        <w:rPr>
          <w:rFonts w:ascii="Arial" w:eastAsia="Times New Roman" w:hAnsi="Arial" w:cs="Arial"/>
        </w:rPr>
        <w:t xml:space="preserve"> </w:t>
      </w:r>
      <w:r w:rsidR="005065EE" w:rsidRPr="00A00CB4">
        <w:rPr>
          <w:rFonts w:ascii="Arial" w:eastAsia="Times New Roman" w:hAnsi="Arial" w:cs="Arial"/>
        </w:rPr>
        <w:t xml:space="preserve">3.lpp. ir norādīts, ka </w:t>
      </w:r>
      <w:r w:rsidR="00902DAF" w:rsidRPr="00A00CB4">
        <w:rPr>
          <w:rFonts w:ascii="Arial" w:eastAsia="Times New Roman" w:hAnsi="Arial" w:cs="Arial"/>
        </w:rPr>
        <w:t xml:space="preserve">“…sagatavotais TPTP projekts, ievērojot arī Nacionālajā pozīcijā minēto, paredz plašāku ģeogrāfisku tvērumu, ietverot ne tikai Latgali un Vidzemi, bet arī Zemgali un  Kurzemi.” TPF ir atsauces uz </w:t>
      </w:r>
      <w:proofErr w:type="spellStart"/>
      <w:r w:rsidR="00902DAF" w:rsidRPr="00A00CB4">
        <w:rPr>
          <w:rFonts w:ascii="Arial" w:eastAsia="Times New Roman" w:hAnsi="Arial" w:cs="Arial"/>
        </w:rPr>
        <w:t>PwC</w:t>
      </w:r>
      <w:proofErr w:type="spellEnd"/>
      <w:r w:rsidR="00902DAF" w:rsidRPr="00A00CB4">
        <w:rPr>
          <w:rFonts w:ascii="Arial" w:eastAsia="Times New Roman" w:hAnsi="Arial" w:cs="Arial"/>
        </w:rPr>
        <w:t xml:space="preserve"> izstrādātajiem ziņojumiem, kas tiek izmantoti atsaucēs uz Plānā piedāvātājiem risinājumiem, taču PWC ziņojums tika gatavots apskatot tikai divu reģionu tvērumu – Latgali un Vidzemi. Aicinām precīzi skaidrot – vai TPF ir plānots 4 reģioniem:</w:t>
      </w:r>
      <w:r w:rsidR="00902DAF" w:rsidRPr="00A00CB4">
        <w:rPr>
          <w:rFonts w:ascii="Arial" w:hAnsi="Arial" w:cs="Arial"/>
        </w:rPr>
        <w:t xml:space="preserve"> </w:t>
      </w:r>
      <w:r w:rsidR="00902DAF" w:rsidRPr="00A00CB4">
        <w:rPr>
          <w:rFonts w:ascii="Arial" w:eastAsia="Times New Roman" w:hAnsi="Arial" w:cs="Arial"/>
        </w:rPr>
        <w:t>Latgalei, Vidzemei, Zemgalei un  Kurzemei, vai vadoties pēc PWC ziņojumiem – 2 reģioniem Latgalei un Vidzemei. Ja TPF ir plānots 4 reģioniem, tad vai ir plānots izstrādāt papildus ziņojumu par Kurzemi un Zemgali?</w:t>
      </w:r>
    </w:p>
    <w:p w14:paraId="40AEE748" w14:textId="2DFF11BB" w:rsidR="00792062" w:rsidRPr="00A00CB4" w:rsidRDefault="00902DAF" w:rsidP="003F20A9">
      <w:pPr>
        <w:pStyle w:val="ListParagraph"/>
        <w:numPr>
          <w:ilvl w:val="0"/>
          <w:numId w:val="2"/>
        </w:numPr>
        <w:spacing w:before="120" w:after="120" w:line="240" w:lineRule="auto"/>
        <w:contextualSpacing w:val="0"/>
        <w:jc w:val="both"/>
        <w:rPr>
          <w:rFonts w:ascii="Arial" w:eastAsia="Times New Roman" w:hAnsi="Arial" w:cs="Arial"/>
        </w:rPr>
      </w:pPr>
      <w:r w:rsidRPr="00A00CB4">
        <w:rPr>
          <w:rFonts w:ascii="Arial" w:eastAsia="Times New Roman" w:hAnsi="Arial" w:cs="Arial"/>
        </w:rPr>
        <w:t xml:space="preserve">TPF 4.lpp. lūdzam papildināt tekstu: “Virziena ietvaros paredzēts īstenot šādus pasākumus un noteikt atbildīgās institūcijas par pasākumu īstenošanu: (1) Prasmju attīstības, pilnveides un pārkvalificēšanas piedāvājuma attīstība pārejai uz </w:t>
      </w:r>
      <w:proofErr w:type="spellStart"/>
      <w:r w:rsidRPr="00A00CB4">
        <w:rPr>
          <w:rFonts w:ascii="Arial" w:eastAsia="Times New Roman" w:hAnsi="Arial" w:cs="Arial"/>
        </w:rPr>
        <w:t>klimatneitralitāti</w:t>
      </w:r>
      <w:proofErr w:type="spellEnd"/>
      <w:r w:rsidRPr="00A00CB4">
        <w:rPr>
          <w:rFonts w:ascii="Arial" w:eastAsia="Times New Roman" w:hAnsi="Arial" w:cs="Arial"/>
        </w:rPr>
        <w:t xml:space="preserve"> īpaši skartajās teritorijās (IZM, VARAM); (2) </w:t>
      </w:r>
      <w:proofErr w:type="spellStart"/>
      <w:r w:rsidRPr="00A00CB4">
        <w:rPr>
          <w:rFonts w:ascii="Arial" w:eastAsia="Times New Roman" w:hAnsi="Arial" w:cs="Arial"/>
        </w:rPr>
        <w:t>Bezizmešu</w:t>
      </w:r>
      <w:proofErr w:type="spellEnd"/>
      <w:r w:rsidRPr="00A00CB4">
        <w:rPr>
          <w:rFonts w:ascii="Arial" w:eastAsia="Times New Roman" w:hAnsi="Arial" w:cs="Arial"/>
        </w:rPr>
        <w:t xml:space="preserve"> mobilitātes veicināšana pašvaldībās (VARAM). Prasmju attīstības </w:t>
      </w:r>
      <w:r w:rsidRPr="00A00CB4">
        <w:rPr>
          <w:rFonts w:ascii="Arial" w:eastAsia="Times New Roman" w:hAnsi="Arial" w:cs="Arial"/>
          <w:b/>
          <w:bCs/>
        </w:rPr>
        <w:t xml:space="preserve">– īstenojot </w:t>
      </w:r>
      <w:r w:rsidR="00944985" w:rsidRPr="00A00CB4">
        <w:rPr>
          <w:rFonts w:ascii="Arial" w:eastAsia="Times New Roman" w:hAnsi="Arial" w:cs="Arial"/>
          <w:b/>
          <w:bCs/>
        </w:rPr>
        <w:t xml:space="preserve">atbilstoši profesionālo izglītības iestāžu licencētām profesionālās izglītības programmām, pēc kuras apguves iegūstama Latvijas kvalifikāciju </w:t>
      </w:r>
      <w:proofErr w:type="spellStart"/>
      <w:r w:rsidR="00944985" w:rsidRPr="00A00CB4">
        <w:rPr>
          <w:rFonts w:ascii="Arial" w:eastAsia="Times New Roman" w:hAnsi="Arial" w:cs="Arial"/>
          <w:b/>
          <w:bCs/>
        </w:rPr>
        <w:t>ietvarstruktūras</w:t>
      </w:r>
      <w:proofErr w:type="spellEnd"/>
      <w:r w:rsidR="00944985" w:rsidRPr="00A00CB4">
        <w:rPr>
          <w:rFonts w:ascii="Arial" w:eastAsia="Times New Roman" w:hAnsi="Arial" w:cs="Arial"/>
          <w:b/>
          <w:bCs/>
        </w:rPr>
        <w:t xml:space="preserve"> otrā, trešā vai ceturtā līmeņa profesionālā kvalifikācija, mācības īstenot darba vidē balstītu mācību formā</w:t>
      </w:r>
      <w:r w:rsidRPr="00A00CB4">
        <w:rPr>
          <w:rFonts w:ascii="Arial" w:eastAsia="Times New Roman" w:hAnsi="Arial" w:cs="Arial"/>
        </w:rPr>
        <w:t xml:space="preserve">, pilnveides un pārkvalificēšanas piedāvājuma attīstības ietvaros plānots nodarbināto prasmju paaugstināšanas atbalsts kvalifikācijas iegūšanai (t.sk. izmantojot darba vidē balstītu mācību pieeju, industriālās pārejas un uzņēmējdarbības veicināšanai nozarēs, kas veic ekonomikas transformāciju uz </w:t>
      </w:r>
      <w:proofErr w:type="spellStart"/>
      <w:r w:rsidRPr="00A00CB4">
        <w:rPr>
          <w:rFonts w:ascii="Arial" w:eastAsia="Times New Roman" w:hAnsi="Arial" w:cs="Arial"/>
        </w:rPr>
        <w:t>klimatneitralitāti</w:t>
      </w:r>
      <w:proofErr w:type="spellEnd"/>
      <w:r w:rsidRPr="00A00CB4">
        <w:rPr>
          <w:rFonts w:ascii="Arial" w:eastAsia="Times New Roman" w:hAnsi="Arial" w:cs="Arial"/>
        </w:rPr>
        <w:t>), atbalsts darba spēka mācībām (t.sk. darba devēja noteikts atbalsts jaunas kvalifikācijas iegūšanai vai darba spēka pārcelšanai nepieciešamo prasmju pilnveidei, kā arī atbalsts Prasmju fonda veidošanai un attīstīšanai), atbalsts reģiona ekonomiskās transformācijas virzieniem atbilstošu speciālistu sagatavošana īsā cikla izglītības programmās (saskaņā ar uzņēmēju pieprasījumu), kā arī plānotas mācības un citi pārkvalificēšanas pasākumi operatīvai un mērķtiecīgai no darba tiesiskajām attiecībām atbrīvoto cilvēku integrēšanai darba tirgū, nepasliktinot to sociālo stāvokli</w:t>
      </w:r>
      <w:r w:rsidR="00944985" w:rsidRPr="00A00CB4">
        <w:rPr>
          <w:rFonts w:ascii="Arial" w:eastAsia="Times New Roman" w:hAnsi="Arial" w:cs="Arial"/>
        </w:rPr>
        <w:t xml:space="preserve">”. </w:t>
      </w:r>
      <w:r w:rsidR="00792062" w:rsidRPr="00A00CB4">
        <w:rPr>
          <w:rFonts w:ascii="Arial" w:eastAsia="Times New Roman" w:hAnsi="Arial" w:cs="Arial"/>
        </w:rPr>
        <w:t xml:space="preserve">Lūdzam attiecībā uz pārkvalificēšanās aktivitātēm ņemt vērā, ka elektrifikācija ir viens no veidiem, kā </w:t>
      </w:r>
      <w:proofErr w:type="spellStart"/>
      <w:r w:rsidR="00792062" w:rsidRPr="00A00CB4">
        <w:rPr>
          <w:rFonts w:ascii="Arial" w:eastAsia="Times New Roman" w:hAnsi="Arial" w:cs="Arial"/>
        </w:rPr>
        <w:t>dekarbonizēt</w:t>
      </w:r>
      <w:proofErr w:type="spellEnd"/>
      <w:r w:rsidR="00792062" w:rsidRPr="00A00CB4">
        <w:rPr>
          <w:rFonts w:ascii="Arial" w:eastAsia="Times New Roman" w:hAnsi="Arial" w:cs="Arial"/>
        </w:rPr>
        <w:t xml:space="preserve"> enerģētikas sistēmas un veicināt virzību uz </w:t>
      </w:r>
      <w:proofErr w:type="spellStart"/>
      <w:r w:rsidR="00792062" w:rsidRPr="00A00CB4">
        <w:rPr>
          <w:rFonts w:ascii="Arial" w:eastAsia="Times New Roman" w:hAnsi="Arial" w:cs="Arial"/>
        </w:rPr>
        <w:t>klimatneitralitāti</w:t>
      </w:r>
      <w:proofErr w:type="spellEnd"/>
      <w:r w:rsidR="00792062" w:rsidRPr="00A00CB4">
        <w:rPr>
          <w:rFonts w:ascii="Arial" w:eastAsia="Times New Roman" w:hAnsi="Arial" w:cs="Arial"/>
        </w:rPr>
        <w:t>. Attiecīgi atbilstoši apmācīti speciālisti elektroenerģijas nozarē būs pieprasīti.</w:t>
      </w:r>
    </w:p>
    <w:p w14:paraId="2D57F65F" w14:textId="1A0D3DFC" w:rsidR="00944985" w:rsidRPr="00A00CB4" w:rsidRDefault="00EB2347" w:rsidP="003F20A9">
      <w:pPr>
        <w:pStyle w:val="ListParagraph"/>
        <w:numPr>
          <w:ilvl w:val="0"/>
          <w:numId w:val="2"/>
        </w:numPr>
        <w:spacing w:before="120" w:after="120" w:line="240" w:lineRule="auto"/>
        <w:contextualSpacing w:val="0"/>
        <w:jc w:val="both"/>
        <w:rPr>
          <w:rFonts w:ascii="Arial" w:eastAsia="Times New Roman" w:hAnsi="Arial" w:cs="Arial"/>
        </w:rPr>
      </w:pPr>
      <w:r w:rsidRPr="00A00CB4">
        <w:rPr>
          <w:rFonts w:ascii="Arial" w:eastAsia="Times New Roman" w:hAnsi="Arial" w:cs="Arial"/>
        </w:rPr>
        <w:t xml:space="preserve">TPF ziņojuma </w:t>
      </w:r>
      <w:r w:rsidR="00944985" w:rsidRPr="00A00CB4">
        <w:rPr>
          <w:rFonts w:ascii="Arial" w:eastAsia="Times New Roman" w:hAnsi="Arial" w:cs="Arial"/>
        </w:rPr>
        <w:t>1.pielikum</w:t>
      </w:r>
      <w:r w:rsidR="00262DF9" w:rsidRPr="00A00CB4">
        <w:rPr>
          <w:rFonts w:ascii="Arial" w:eastAsia="Times New Roman" w:hAnsi="Arial" w:cs="Arial"/>
        </w:rPr>
        <w:t>a</w:t>
      </w:r>
      <w:r w:rsidR="00944985" w:rsidRPr="00A00CB4">
        <w:rPr>
          <w:rFonts w:ascii="Arial" w:eastAsia="Times New Roman" w:hAnsi="Arial" w:cs="Arial"/>
        </w:rPr>
        <w:t xml:space="preserve"> </w:t>
      </w:r>
      <w:r w:rsidRPr="00A00CB4">
        <w:rPr>
          <w:rFonts w:ascii="Arial" w:eastAsia="Times New Roman" w:hAnsi="Arial" w:cs="Arial"/>
        </w:rPr>
        <w:t xml:space="preserve">10.pielikumā “Augstskolu/profesionālās izglītības iestāžu un koledžu tīkls Vidzemē” precizēt papildinot ar Smiltenes tehnikuma Alsviķu struktūrvienību un Jēkabpils </w:t>
      </w:r>
      <w:proofErr w:type="spellStart"/>
      <w:r w:rsidRPr="00A00CB4">
        <w:rPr>
          <w:rFonts w:ascii="Arial" w:eastAsia="Times New Roman" w:hAnsi="Arial" w:cs="Arial"/>
        </w:rPr>
        <w:t>Agrobiznesa</w:t>
      </w:r>
      <w:proofErr w:type="spellEnd"/>
      <w:r w:rsidRPr="00A00CB4">
        <w:rPr>
          <w:rFonts w:ascii="Arial" w:eastAsia="Times New Roman" w:hAnsi="Arial" w:cs="Arial"/>
        </w:rPr>
        <w:t xml:space="preserve"> koledžas struktūrvienību Barkavā; 11.pielikumā  “Augstskolu/profesionālās izglītības iestāžu un koledžu tīkls Latgalē”</w:t>
      </w:r>
      <w:r w:rsidRPr="00A00CB4">
        <w:rPr>
          <w:rFonts w:ascii="Arial" w:hAnsi="Arial" w:cs="Arial"/>
        </w:rPr>
        <w:t xml:space="preserve"> </w:t>
      </w:r>
      <w:r w:rsidRPr="00A00CB4">
        <w:rPr>
          <w:rFonts w:ascii="Arial" w:eastAsia="Times New Roman" w:hAnsi="Arial" w:cs="Arial"/>
        </w:rPr>
        <w:t xml:space="preserve">precizēt papildinot ar Rēzeknes tehnikums un Balvu profesionālo un vispārizglītojošo vidusskolu; 12.pielikumā “Augstskolu/profesionālās izglītības iestāžu un koledžu tīkls Zemgalē” </w:t>
      </w:r>
      <w:r w:rsidR="00735C53" w:rsidRPr="00A00CB4">
        <w:rPr>
          <w:rFonts w:ascii="Arial" w:eastAsia="Times New Roman" w:hAnsi="Arial" w:cs="Arial"/>
        </w:rPr>
        <w:t>precizēt papildinot ar Jelgavas amatu vidusskola, Dobeles amatniecības un vispārizglītojošā vidusskola, Zaļenieku komerciālā un vispārizglītojoša vidusskola.</w:t>
      </w:r>
    </w:p>
    <w:p w14:paraId="3B7536DC" w14:textId="052B5FB3" w:rsidR="00735C53" w:rsidRPr="00A00CB4" w:rsidRDefault="00735C53" w:rsidP="003F20A9">
      <w:pPr>
        <w:pStyle w:val="ListParagraph"/>
        <w:numPr>
          <w:ilvl w:val="0"/>
          <w:numId w:val="2"/>
        </w:numPr>
        <w:spacing w:before="120" w:after="120" w:line="240" w:lineRule="auto"/>
        <w:contextualSpacing w:val="0"/>
        <w:jc w:val="both"/>
        <w:rPr>
          <w:rFonts w:ascii="Arial" w:eastAsia="Times New Roman" w:hAnsi="Arial" w:cs="Arial"/>
        </w:rPr>
      </w:pPr>
      <w:r w:rsidRPr="00A00CB4">
        <w:rPr>
          <w:rFonts w:ascii="Arial" w:eastAsia="Times New Roman" w:hAnsi="Arial" w:cs="Arial"/>
        </w:rPr>
        <w:t>TPF ziņojuma 1.pielikum</w:t>
      </w:r>
      <w:r w:rsidR="00262DF9" w:rsidRPr="00A00CB4">
        <w:rPr>
          <w:rFonts w:ascii="Arial" w:eastAsia="Times New Roman" w:hAnsi="Arial" w:cs="Arial"/>
        </w:rPr>
        <w:t xml:space="preserve">a </w:t>
      </w:r>
      <w:r w:rsidRPr="00A00CB4">
        <w:rPr>
          <w:rFonts w:ascii="Arial" w:eastAsia="Times New Roman" w:hAnsi="Arial" w:cs="Arial"/>
        </w:rPr>
        <w:t xml:space="preserve">21.pielikumā TPTP plānoto investīciju papildinātība ar ES fondu DP ietvertajiem pasākumiem nekoncentrēties tikai uz 4.2.4. un 4.3.3. pasākumu nosaukšanu, bet nosaukt arī DP pasākumu, kurā plānots finansējums darba vidē balstītu mācību īstenošanai, tādējādi apliecinot, ka TPF plānā ir paredzēts papildinošs finansējums darba vidē balstītu mācību ieviešanai profesionālajā vidējā izglītībā, gan četrgadīgajās programmās, gan viengadīgajās, </w:t>
      </w:r>
      <w:proofErr w:type="spellStart"/>
      <w:r w:rsidRPr="00A00CB4">
        <w:rPr>
          <w:rFonts w:ascii="Arial" w:eastAsia="Times New Roman" w:hAnsi="Arial" w:cs="Arial"/>
        </w:rPr>
        <w:t>pusotrgadīgajās</w:t>
      </w:r>
      <w:proofErr w:type="spellEnd"/>
      <w:r w:rsidRPr="00A00CB4">
        <w:rPr>
          <w:rFonts w:ascii="Arial" w:eastAsia="Times New Roman" w:hAnsi="Arial" w:cs="Arial"/>
        </w:rPr>
        <w:t xml:space="preserve"> programmās. </w:t>
      </w:r>
      <w:r w:rsidRPr="00A00CB4">
        <w:rPr>
          <w:rFonts w:ascii="Arial" w:eastAsia="Times New Roman" w:hAnsi="Arial" w:cs="Arial"/>
          <w:b/>
        </w:rPr>
        <w:t>LDDK neatbalsta pozīciju, ka no TPF tiek plānots finansēt tikai īsās</w:t>
      </w:r>
      <w:r w:rsidR="00F72F61" w:rsidRPr="00A00CB4">
        <w:rPr>
          <w:rFonts w:ascii="Arial" w:eastAsia="Times New Roman" w:hAnsi="Arial" w:cs="Arial"/>
        </w:rPr>
        <w:t xml:space="preserve"> </w:t>
      </w:r>
      <w:r w:rsidR="00F72F61" w:rsidRPr="00A00CB4">
        <w:rPr>
          <w:rFonts w:ascii="Arial" w:eastAsia="Times New Roman" w:hAnsi="Arial" w:cs="Arial"/>
          <w:b/>
        </w:rPr>
        <w:t>programmas</w:t>
      </w:r>
      <w:r w:rsidRPr="00A00CB4">
        <w:rPr>
          <w:rFonts w:ascii="Arial" w:eastAsia="Times New Roman" w:hAnsi="Arial" w:cs="Arial"/>
        </w:rPr>
        <w:t xml:space="preserve"> (6 mēnešu – 2 gadīgās programmas), jo TPF laika tvērums ļauj īstenot četrgadīgās programmas un uzrādīt TPF īstenošanas laikā sasniegumus.</w:t>
      </w:r>
    </w:p>
    <w:p w14:paraId="78EB76BB" w14:textId="1BE7FEEB" w:rsidR="00735C53" w:rsidRPr="00A00CB4" w:rsidRDefault="00F7132E" w:rsidP="003F20A9">
      <w:pPr>
        <w:pStyle w:val="ListParagraph"/>
        <w:numPr>
          <w:ilvl w:val="0"/>
          <w:numId w:val="2"/>
        </w:numPr>
        <w:spacing w:before="120" w:after="120" w:line="240" w:lineRule="auto"/>
        <w:contextualSpacing w:val="0"/>
        <w:jc w:val="both"/>
        <w:rPr>
          <w:rFonts w:ascii="Arial" w:eastAsia="Times New Roman" w:hAnsi="Arial" w:cs="Arial"/>
        </w:rPr>
      </w:pPr>
      <w:r w:rsidRPr="00A00CB4">
        <w:rPr>
          <w:rFonts w:ascii="Arial" w:eastAsia="Times New Roman" w:hAnsi="Arial" w:cs="Arial"/>
        </w:rPr>
        <w:lastRenderedPageBreak/>
        <w:t>TPF ziņojuma 1.pielikum</w:t>
      </w:r>
      <w:r w:rsidR="00262DF9" w:rsidRPr="00A00CB4">
        <w:rPr>
          <w:rFonts w:ascii="Arial" w:eastAsia="Times New Roman" w:hAnsi="Arial" w:cs="Arial"/>
        </w:rPr>
        <w:t>a</w:t>
      </w:r>
      <w:r w:rsidRPr="00A00CB4">
        <w:rPr>
          <w:rFonts w:ascii="Arial" w:eastAsia="Times New Roman" w:hAnsi="Arial" w:cs="Arial"/>
        </w:rPr>
        <w:t xml:space="preserve"> </w:t>
      </w:r>
      <w:r w:rsidR="00735C53" w:rsidRPr="00A00CB4">
        <w:rPr>
          <w:rFonts w:ascii="Arial" w:eastAsia="Times New Roman" w:hAnsi="Arial" w:cs="Arial"/>
        </w:rPr>
        <w:t>22.pi</w:t>
      </w:r>
      <w:r w:rsidR="003F0C45" w:rsidRPr="00A00CB4">
        <w:rPr>
          <w:rFonts w:ascii="Arial" w:eastAsia="Times New Roman" w:hAnsi="Arial" w:cs="Arial"/>
        </w:rPr>
        <w:t>eli</w:t>
      </w:r>
      <w:r w:rsidR="00735C53" w:rsidRPr="00A00CB4">
        <w:rPr>
          <w:rFonts w:ascii="Arial" w:eastAsia="Times New Roman" w:hAnsi="Arial" w:cs="Arial"/>
        </w:rPr>
        <w:t>kumā Atbalstāmās jomas Latvijā ar TPM 2&amp;3</w:t>
      </w:r>
      <w:r w:rsidR="003F0C45" w:rsidRPr="00A00CB4">
        <w:rPr>
          <w:rFonts w:ascii="Arial" w:hAnsi="Arial" w:cs="Arial"/>
        </w:rPr>
        <w:t xml:space="preserve"> </w:t>
      </w:r>
      <w:r w:rsidR="003F0C45" w:rsidRPr="00A00CB4">
        <w:rPr>
          <w:rFonts w:ascii="Arial" w:eastAsia="Times New Roman" w:hAnsi="Arial" w:cs="Arial"/>
        </w:rPr>
        <w:t xml:space="preserve">Atbalsta tvērumā Prasmes papildināt tekstu: “Pašvaldības un uzņēmumi dažādās nozarēs: prasmju attīstīšana, </w:t>
      </w:r>
      <w:r w:rsidR="003F0C45" w:rsidRPr="00A00CB4">
        <w:rPr>
          <w:rFonts w:ascii="Arial" w:eastAsia="Times New Roman" w:hAnsi="Arial" w:cs="Arial"/>
          <w:b/>
          <w:bCs/>
        </w:rPr>
        <w:t>profesionālo prasmju apgūšana īstenojot mācības darba vidē balstītu mācību formā</w:t>
      </w:r>
      <w:r w:rsidR="003F0C45" w:rsidRPr="00A00CB4">
        <w:rPr>
          <w:rFonts w:ascii="Arial" w:eastAsia="Times New Roman" w:hAnsi="Arial" w:cs="Arial"/>
        </w:rPr>
        <w:t xml:space="preserve">, mūžizglītība prasmju uzlabošana un spēju veidošana, tādējādi veicinot vienmērīgāku pāreju uz </w:t>
      </w:r>
      <w:proofErr w:type="spellStart"/>
      <w:r w:rsidR="003F0C45" w:rsidRPr="00A00CB4">
        <w:rPr>
          <w:rFonts w:ascii="Arial" w:eastAsia="Times New Roman" w:hAnsi="Arial" w:cs="Arial"/>
        </w:rPr>
        <w:t>klimatneitrālu</w:t>
      </w:r>
      <w:proofErr w:type="spellEnd"/>
      <w:r w:rsidR="003F0C45" w:rsidRPr="00A00CB4">
        <w:rPr>
          <w:rFonts w:ascii="Arial" w:eastAsia="Times New Roman" w:hAnsi="Arial" w:cs="Arial"/>
        </w:rPr>
        <w:t xml:space="preserve"> ekonomiku.”</w:t>
      </w:r>
    </w:p>
    <w:p w14:paraId="59AA3316" w14:textId="008EB1B0" w:rsidR="00262DF9" w:rsidRPr="00A00CB4" w:rsidRDefault="00262DF9" w:rsidP="003F20A9">
      <w:pPr>
        <w:pStyle w:val="ListParagraph"/>
        <w:numPr>
          <w:ilvl w:val="0"/>
          <w:numId w:val="2"/>
        </w:numPr>
        <w:spacing w:before="120" w:after="120" w:line="240" w:lineRule="auto"/>
        <w:contextualSpacing w:val="0"/>
        <w:jc w:val="both"/>
        <w:rPr>
          <w:rFonts w:ascii="Arial" w:eastAsia="Times New Roman" w:hAnsi="Arial" w:cs="Arial"/>
        </w:rPr>
      </w:pPr>
      <w:bookmarkStart w:id="0" w:name="_Hlk74768019"/>
      <w:r w:rsidRPr="00A00CB4">
        <w:rPr>
          <w:rFonts w:ascii="Arial" w:eastAsia="Times New Roman" w:hAnsi="Arial" w:cs="Arial"/>
        </w:rPr>
        <w:t xml:space="preserve">TPF ziņojuma 1.pielikumā </w:t>
      </w:r>
      <w:bookmarkEnd w:id="0"/>
      <w:r w:rsidRPr="00A00CB4">
        <w:rPr>
          <w:rFonts w:ascii="Arial" w:eastAsia="Times New Roman" w:hAnsi="Arial" w:cs="Arial"/>
        </w:rPr>
        <w:t>25.pielikuma TPTP īstenošanas pārvaldīšanas laikā paredzētās aktivitātes, papildināt Aktivitāti</w:t>
      </w:r>
      <w:r w:rsidRPr="00A00CB4">
        <w:rPr>
          <w:rFonts w:ascii="Arial" w:hAnsi="Arial" w:cs="Arial"/>
        </w:rPr>
        <w:t xml:space="preserve"> “</w:t>
      </w:r>
      <w:r w:rsidRPr="00A00CB4">
        <w:rPr>
          <w:rFonts w:ascii="Arial" w:eastAsia="Times New Roman" w:hAnsi="Arial" w:cs="Arial"/>
        </w:rPr>
        <w:t xml:space="preserve">Prezentācijas pašvaldībās un </w:t>
      </w:r>
      <w:r w:rsidRPr="00A00CB4">
        <w:rPr>
          <w:rFonts w:ascii="Arial" w:eastAsia="Times New Roman" w:hAnsi="Arial" w:cs="Arial"/>
          <w:b/>
          <w:bCs/>
        </w:rPr>
        <w:t>uzņēmēju forumos</w:t>
      </w:r>
      <w:r w:rsidRPr="00A00CB4">
        <w:rPr>
          <w:rFonts w:ascii="Arial" w:eastAsia="Times New Roman" w:hAnsi="Arial" w:cs="Arial"/>
        </w:rPr>
        <w:t xml:space="preserve"> par projektu priekšlikumu izstrādi un iesniegšanu”.</w:t>
      </w:r>
    </w:p>
    <w:p w14:paraId="2C760265" w14:textId="09718204" w:rsidR="003F20A9" w:rsidRPr="00A00CB4" w:rsidRDefault="00755EB4" w:rsidP="003F20A9">
      <w:pPr>
        <w:pStyle w:val="ListParagraph"/>
        <w:numPr>
          <w:ilvl w:val="0"/>
          <w:numId w:val="2"/>
        </w:numPr>
        <w:spacing w:before="120" w:after="120" w:line="240" w:lineRule="auto"/>
        <w:ind w:hanging="357"/>
        <w:contextualSpacing w:val="0"/>
        <w:jc w:val="both"/>
        <w:rPr>
          <w:rFonts w:ascii="Arial" w:eastAsia="Times New Roman" w:hAnsi="Arial" w:cs="Arial"/>
        </w:rPr>
      </w:pPr>
      <w:r w:rsidRPr="00A00CB4">
        <w:rPr>
          <w:rFonts w:ascii="Arial" w:eastAsia="Times New Roman" w:hAnsi="Arial" w:cs="Arial"/>
          <w:b/>
        </w:rPr>
        <w:t>LDDK  iebilst</w:t>
      </w:r>
      <w:r w:rsidRPr="00A00CB4">
        <w:rPr>
          <w:rFonts w:ascii="Arial" w:eastAsia="Times New Roman" w:hAnsi="Arial" w:cs="Arial"/>
        </w:rPr>
        <w:t xml:space="preserve"> pret </w:t>
      </w:r>
      <w:r w:rsidR="00262DF9" w:rsidRPr="00A00CB4">
        <w:rPr>
          <w:rFonts w:ascii="Arial" w:eastAsia="Times New Roman" w:hAnsi="Arial" w:cs="Arial"/>
        </w:rPr>
        <w:t xml:space="preserve">TPF ziņojuma 1.pielikuma 27.pielikumā “Pārvaldības mehānisms TPTP izstrādes laikā” </w:t>
      </w:r>
      <w:r w:rsidRPr="00A00CB4">
        <w:rPr>
          <w:rFonts w:ascii="Arial" w:eastAsia="Times New Roman" w:hAnsi="Arial" w:cs="Arial"/>
        </w:rPr>
        <w:t xml:space="preserve">lietoto terminoloģiju un rosina to </w:t>
      </w:r>
      <w:r w:rsidR="00262DF9" w:rsidRPr="00A00CB4">
        <w:rPr>
          <w:rFonts w:ascii="Arial" w:eastAsia="Times New Roman" w:hAnsi="Arial" w:cs="Arial"/>
        </w:rPr>
        <w:t xml:space="preserve">labot – </w:t>
      </w:r>
      <w:r w:rsidR="00262DF9" w:rsidRPr="00A00CB4">
        <w:rPr>
          <w:rFonts w:ascii="Arial" w:eastAsia="Times New Roman" w:hAnsi="Arial" w:cs="Arial"/>
          <w:b/>
          <w:bCs/>
        </w:rPr>
        <w:t>Sociālie partneri ir LDDK un LBAS</w:t>
      </w:r>
      <w:r w:rsidR="003F20A9" w:rsidRPr="00A00CB4">
        <w:rPr>
          <w:rFonts w:ascii="Arial" w:eastAsia="Times New Roman" w:hAnsi="Arial" w:cs="Arial"/>
        </w:rPr>
        <w:t>, nevis LTRK un L</w:t>
      </w:r>
      <w:r w:rsidR="00262DF9" w:rsidRPr="00A00CB4">
        <w:rPr>
          <w:rFonts w:ascii="Arial" w:eastAsia="Times New Roman" w:hAnsi="Arial" w:cs="Arial"/>
        </w:rPr>
        <w:t>B</w:t>
      </w:r>
      <w:r w:rsidR="003F20A9" w:rsidRPr="00A00CB4">
        <w:rPr>
          <w:rFonts w:ascii="Arial" w:eastAsia="Times New Roman" w:hAnsi="Arial" w:cs="Arial"/>
        </w:rPr>
        <w:t>A</w:t>
      </w:r>
      <w:r w:rsidR="00262DF9" w:rsidRPr="00A00CB4">
        <w:rPr>
          <w:rFonts w:ascii="Arial" w:eastAsia="Times New Roman" w:hAnsi="Arial" w:cs="Arial"/>
        </w:rPr>
        <w:t>S. LDDK nav profesionālā asociācija, bet ekonomisko sarunu partneris Saeimai, Ministru kabinetam un Latvijas Brīvo arodbiedrību savienībai.</w:t>
      </w:r>
      <w:r w:rsidR="003F20A9" w:rsidRPr="00A00CB4">
        <w:rPr>
          <w:rFonts w:ascii="Arial" w:eastAsia="Times New Roman" w:hAnsi="Arial" w:cs="Arial"/>
        </w:rPr>
        <w:t xml:space="preserve"> Lūdzam </w:t>
      </w:r>
      <w:r w:rsidR="003F20A9" w:rsidRPr="00A00CB4">
        <w:rPr>
          <w:rFonts w:ascii="Arial" w:eastAsia="Times New Roman" w:hAnsi="Arial" w:cs="Arial"/>
          <w:b/>
        </w:rPr>
        <w:t>k</w:t>
      </w:r>
      <w:r w:rsidR="003F20A9" w:rsidRPr="00A00CB4">
        <w:rPr>
          <w:rFonts w:ascii="Arial" w:eastAsia="Times New Roman" w:hAnsi="Arial" w:cs="Arial"/>
          <w:b/>
          <w:bCs/>
        </w:rPr>
        <w:t>onsekventi lietot terminus “sociālie partneri” un “sadarbības partneri”</w:t>
      </w:r>
      <w:r w:rsidR="003F20A9" w:rsidRPr="00A00CB4">
        <w:rPr>
          <w:rFonts w:ascii="Arial" w:eastAsia="Times New Roman" w:hAnsi="Arial" w:cs="Arial"/>
          <w:b/>
        </w:rPr>
        <w:t>, izsakot šādā redakcijā (atbilstoši ES Darbības programma Latvijai 2021.–2027.gadam</w:t>
      </w:r>
      <w:r w:rsidR="003F20A9" w:rsidRPr="00A00CB4">
        <w:rPr>
          <w:rFonts w:ascii="Arial" w:eastAsia="Times New Roman" w:hAnsi="Arial" w:cs="Arial"/>
        </w:rPr>
        <w:t xml:space="preserve"> (projekts) teksta redakcijai):  </w:t>
      </w:r>
    </w:p>
    <w:p w14:paraId="4646AE97" w14:textId="77777777" w:rsidR="003F20A9" w:rsidRPr="00A00CB4" w:rsidRDefault="003F20A9" w:rsidP="003F20A9">
      <w:pPr>
        <w:pStyle w:val="ListParagraph"/>
        <w:numPr>
          <w:ilvl w:val="0"/>
          <w:numId w:val="5"/>
        </w:numPr>
        <w:spacing w:before="120" w:after="120"/>
        <w:contextualSpacing w:val="0"/>
        <w:jc w:val="both"/>
        <w:rPr>
          <w:rFonts w:ascii="Arial" w:eastAsia="Times New Roman" w:hAnsi="Arial" w:cs="Arial"/>
        </w:rPr>
      </w:pPr>
      <w:r w:rsidRPr="00A00CB4">
        <w:rPr>
          <w:rFonts w:ascii="Arial" w:eastAsia="Times New Roman" w:hAnsi="Arial" w:cs="Arial"/>
          <w:b/>
          <w:bCs/>
        </w:rPr>
        <w:t>Sociālie partneri</w:t>
      </w:r>
      <w:r w:rsidRPr="00A00CB4">
        <w:rPr>
          <w:rFonts w:ascii="Arial" w:eastAsia="Times New Roman" w:hAnsi="Arial" w:cs="Arial"/>
          <w:bCs/>
        </w:rPr>
        <w:t>:</w:t>
      </w:r>
      <w:r w:rsidRPr="00A00CB4">
        <w:rPr>
          <w:rFonts w:ascii="Arial" w:eastAsia="Times New Roman" w:hAnsi="Arial" w:cs="Arial"/>
        </w:rPr>
        <w:t xml:space="preserve"> Latvijas Darba devēju konfederācija, Latvijas Brīvo arodbiedrību savienība, darba devēju, darba ņēmēju organizācijas un apvienības;</w:t>
      </w:r>
    </w:p>
    <w:p w14:paraId="20A49ECA" w14:textId="77777777" w:rsidR="003F20A9" w:rsidRPr="00A00CB4" w:rsidRDefault="003F20A9" w:rsidP="003F20A9">
      <w:pPr>
        <w:pStyle w:val="ListParagraph"/>
        <w:numPr>
          <w:ilvl w:val="0"/>
          <w:numId w:val="5"/>
        </w:numPr>
        <w:spacing w:before="120" w:after="120"/>
        <w:contextualSpacing w:val="0"/>
        <w:jc w:val="both"/>
        <w:rPr>
          <w:rFonts w:ascii="Arial" w:eastAsia="Times New Roman" w:hAnsi="Arial" w:cs="Arial"/>
        </w:rPr>
      </w:pPr>
      <w:r w:rsidRPr="00A00CB4">
        <w:rPr>
          <w:rFonts w:ascii="Arial" w:eastAsia="Times New Roman" w:hAnsi="Arial" w:cs="Arial"/>
          <w:b/>
          <w:bCs/>
        </w:rPr>
        <w:t>Sadarbības partneri</w:t>
      </w:r>
      <w:r w:rsidRPr="00A00CB4">
        <w:rPr>
          <w:rFonts w:ascii="Arial" w:eastAsia="Times New Roman" w:hAnsi="Arial" w:cs="Arial"/>
        </w:rPr>
        <w:t>: Latvijas Pašvaldību savienība, Latvijas Lielo pilsētu asociācija, Latvijas Tirdzniecības un rūpniecības kamera,  biedrības, nodibinājumi, nozaru asociācijas, plānošanas reģioni;</w:t>
      </w:r>
    </w:p>
    <w:p w14:paraId="10EB7F0A" w14:textId="77777777" w:rsidR="00792062" w:rsidRPr="00A00CB4" w:rsidRDefault="00792062" w:rsidP="003F20A9">
      <w:pPr>
        <w:pStyle w:val="ListParagraph"/>
        <w:numPr>
          <w:ilvl w:val="0"/>
          <w:numId w:val="2"/>
        </w:numPr>
        <w:autoSpaceDE w:val="0"/>
        <w:autoSpaceDN w:val="0"/>
        <w:adjustRightInd w:val="0"/>
        <w:spacing w:before="120" w:after="120" w:line="240" w:lineRule="auto"/>
        <w:ind w:hanging="357"/>
        <w:contextualSpacing w:val="0"/>
        <w:jc w:val="both"/>
        <w:rPr>
          <w:rFonts w:ascii="Arial" w:hAnsi="Arial" w:cs="Arial"/>
        </w:rPr>
      </w:pPr>
      <w:r w:rsidRPr="00A00CB4">
        <w:rPr>
          <w:rFonts w:ascii="Arial" w:hAnsi="Arial" w:cs="Arial"/>
        </w:rPr>
        <w:t xml:space="preserve">Lūdzam izvērst un skaidri papildināt Plāna 31.lpp. sadaļu par 2. un 3.pīlāru, t.sk. par pīlāros plānojamo investīciju finansēšanu līdz 2024.gadam un pēc 2024.gada (t.sk. finansējuma piešķīrumu 3.pīlāra īstenošanai), kā arī laika grafiku un mehānismu, kā un kad tiks pieņemts gala lēmums par Plānā iekļaujamām 2. un 3.pīlāra darbībām, jo saskaņā ar Eiropas Parlamenta un Padomes Regulu, ar ko izveido Taisnīgas pārkārtošanās 11.panta 5.punktu, </w:t>
      </w:r>
      <w:r w:rsidRPr="00A00CB4">
        <w:rPr>
          <w:rFonts w:ascii="Arial" w:hAnsi="Arial" w:cs="Arial"/>
          <w:b/>
          <w:bCs/>
        </w:rPr>
        <w:t>taisnīgas pārkārtošanās teritoriālajos plānos nosaka nozares un tematiskās jomas, kurus paredzēts atbalstīt saskaņā ar šiem pīlāriem</w:t>
      </w:r>
      <w:r w:rsidRPr="00A00CB4">
        <w:rPr>
          <w:rFonts w:ascii="Arial" w:hAnsi="Arial" w:cs="Arial"/>
        </w:rPr>
        <w:t>, kā arī ievērojot to, ka ir panākta provizoriskā vienošanās par Eiropas Parlamenta un Padomes regulas par publiskā sektora aizdevumu mehānismu Taisnīgas pārkārtošanās mehānisma ietvaros (turpmāk – PSAM Regula).</w:t>
      </w:r>
    </w:p>
    <w:p w14:paraId="357559DB" w14:textId="77777777" w:rsidR="00792062" w:rsidRPr="00A00CB4" w:rsidRDefault="00792062" w:rsidP="003F20A9">
      <w:pPr>
        <w:pStyle w:val="ListParagraph"/>
        <w:numPr>
          <w:ilvl w:val="0"/>
          <w:numId w:val="2"/>
        </w:numPr>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Lūdzam Plāna 22.pielikumā attiecībā uz sadaļas "Pīlārs 2" tekstu:</w:t>
      </w:r>
    </w:p>
    <w:p w14:paraId="7204FB60"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i/>
          <w:iCs/>
        </w:rPr>
        <w:t xml:space="preserve"> "Pašvaldības un uzņēmumi dažādās nozarēs: transporta infrastruktūras turpmāka attīstība, izveidojot ūdeņraža </w:t>
      </w:r>
      <w:proofErr w:type="spellStart"/>
      <w:r w:rsidRPr="00A00CB4">
        <w:rPr>
          <w:rFonts w:ascii="Arial" w:eastAsia="Times New Roman" w:hAnsi="Arial" w:cs="Arial"/>
          <w:i/>
          <w:iCs/>
        </w:rPr>
        <w:t>uzpildes</w:t>
      </w:r>
      <w:proofErr w:type="spellEnd"/>
      <w:r w:rsidRPr="00A00CB4">
        <w:rPr>
          <w:rFonts w:ascii="Arial" w:eastAsia="Times New Roman" w:hAnsi="Arial" w:cs="Arial"/>
          <w:i/>
          <w:iCs/>
        </w:rPr>
        <w:t xml:space="preserve"> stacijas un palielinot kopējo ECV uzlādes punktu skaitu"</w:t>
      </w:r>
      <w:r w:rsidRPr="00A00CB4">
        <w:rPr>
          <w:rFonts w:ascii="Arial" w:eastAsia="Times New Roman" w:hAnsi="Arial" w:cs="Arial"/>
        </w:rPr>
        <w:t xml:space="preserve"> </w:t>
      </w:r>
    </w:p>
    <w:p w14:paraId="442C8364"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aizstāt ar tekstu:</w:t>
      </w:r>
    </w:p>
    <w:p w14:paraId="7AB9745B"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i/>
          <w:iCs/>
        </w:rPr>
      </w:pPr>
      <w:r w:rsidRPr="00A00CB4">
        <w:rPr>
          <w:rFonts w:ascii="Arial" w:eastAsia="Times New Roman" w:hAnsi="Arial" w:cs="Arial"/>
          <w:i/>
          <w:iCs/>
        </w:rPr>
        <w:t xml:space="preserve">"Pašvaldības un uzņēmumi dažādās nozarēs: transporta infrastruktūras turpmāka attīstība, izveidojot ūdeņraža </w:t>
      </w:r>
      <w:proofErr w:type="spellStart"/>
      <w:r w:rsidRPr="00A00CB4">
        <w:rPr>
          <w:rFonts w:ascii="Arial" w:eastAsia="Times New Roman" w:hAnsi="Arial" w:cs="Arial"/>
          <w:i/>
          <w:iCs/>
        </w:rPr>
        <w:t>uzpildes</w:t>
      </w:r>
      <w:proofErr w:type="spellEnd"/>
      <w:r w:rsidRPr="00A00CB4">
        <w:rPr>
          <w:rFonts w:ascii="Arial" w:eastAsia="Times New Roman" w:hAnsi="Arial" w:cs="Arial"/>
          <w:i/>
          <w:iCs/>
        </w:rPr>
        <w:t xml:space="preserve"> stacijas un palielinot kopējo </w:t>
      </w:r>
      <w:proofErr w:type="spellStart"/>
      <w:r w:rsidRPr="00A00CB4">
        <w:rPr>
          <w:rFonts w:ascii="Arial" w:eastAsia="Times New Roman" w:hAnsi="Arial" w:cs="Arial"/>
          <w:b/>
          <w:bCs/>
          <w:i/>
          <w:iCs/>
        </w:rPr>
        <w:t>elektrotransportlīdzekļu</w:t>
      </w:r>
      <w:proofErr w:type="spellEnd"/>
      <w:r w:rsidRPr="00A00CB4">
        <w:rPr>
          <w:rFonts w:ascii="Arial" w:eastAsia="Times New Roman" w:hAnsi="Arial" w:cs="Arial"/>
          <w:i/>
          <w:iCs/>
        </w:rPr>
        <w:t xml:space="preserve"> uzlādes punktu skaitu</w:t>
      </w:r>
      <w:r w:rsidRPr="00A00CB4">
        <w:rPr>
          <w:rFonts w:ascii="Arial" w:eastAsia="Times New Roman" w:hAnsi="Arial" w:cs="Arial"/>
          <w:b/>
          <w:bCs/>
          <w:i/>
          <w:iCs/>
        </w:rPr>
        <w:t xml:space="preserve">, t.sk. nodrošinot atbilstošu </w:t>
      </w:r>
      <w:proofErr w:type="spellStart"/>
      <w:r w:rsidRPr="00A00CB4">
        <w:rPr>
          <w:rFonts w:ascii="Arial" w:eastAsia="Times New Roman" w:hAnsi="Arial" w:cs="Arial"/>
          <w:b/>
          <w:bCs/>
          <w:i/>
          <w:iCs/>
        </w:rPr>
        <w:t>energoinfrastruktūru</w:t>
      </w:r>
      <w:proofErr w:type="spellEnd"/>
      <w:r w:rsidRPr="00A00CB4">
        <w:rPr>
          <w:rFonts w:ascii="Arial" w:eastAsia="Times New Roman" w:hAnsi="Arial" w:cs="Arial"/>
          <w:i/>
          <w:iCs/>
        </w:rPr>
        <w:t xml:space="preserve">",  </w:t>
      </w:r>
    </w:p>
    <w:p w14:paraId="37B1CFE1"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 xml:space="preserve">jo nav saprotams, kas domāts ar saīsinājumu "ECV", kā arī uzlādes infrastruktūra ir jāveido dažādu veidu </w:t>
      </w:r>
      <w:proofErr w:type="spellStart"/>
      <w:r w:rsidRPr="00A00CB4">
        <w:rPr>
          <w:rFonts w:ascii="Arial" w:eastAsia="Times New Roman" w:hAnsi="Arial" w:cs="Arial"/>
        </w:rPr>
        <w:t>elektrotransportlīdzekļiem</w:t>
      </w:r>
      <w:proofErr w:type="spellEnd"/>
      <w:r w:rsidRPr="00A00CB4">
        <w:rPr>
          <w:rFonts w:ascii="Arial" w:eastAsia="Times New Roman" w:hAnsi="Arial" w:cs="Arial"/>
        </w:rPr>
        <w:t xml:space="preserve"> (gan komerciālajiem, gan pasažieru). </w:t>
      </w:r>
    </w:p>
    <w:p w14:paraId="0DF7EB3A" w14:textId="77777777" w:rsidR="001F27CB" w:rsidRPr="00A00CB4" w:rsidRDefault="001F27CB"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p>
    <w:p w14:paraId="3B80B84A" w14:textId="77777777" w:rsidR="00792062" w:rsidRPr="00A00CB4" w:rsidRDefault="00792062" w:rsidP="003F20A9">
      <w:pPr>
        <w:pStyle w:val="ListParagraph"/>
        <w:numPr>
          <w:ilvl w:val="0"/>
          <w:numId w:val="2"/>
        </w:numPr>
        <w:autoSpaceDE w:val="0"/>
        <w:autoSpaceDN w:val="0"/>
        <w:adjustRightInd w:val="0"/>
        <w:spacing w:before="120" w:after="120" w:line="240" w:lineRule="auto"/>
        <w:contextualSpacing w:val="0"/>
        <w:jc w:val="both"/>
        <w:rPr>
          <w:rFonts w:ascii="Arial" w:hAnsi="Arial" w:cs="Arial"/>
        </w:rPr>
      </w:pPr>
      <w:r w:rsidRPr="00A00CB4">
        <w:rPr>
          <w:rFonts w:ascii="Arial" w:eastAsia="Times New Roman" w:hAnsi="Arial" w:cs="Arial"/>
        </w:rPr>
        <w:t xml:space="preserve">Lūdzam Plāna 22.pielikumā attiecībā uz sadaļas "Pīlārs 3" tekstu: </w:t>
      </w:r>
    </w:p>
    <w:p w14:paraId="542AC8A5"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i/>
          <w:iCs/>
        </w:rPr>
      </w:pPr>
      <w:r w:rsidRPr="00A00CB4">
        <w:rPr>
          <w:rFonts w:ascii="Arial" w:eastAsia="Times New Roman" w:hAnsi="Arial" w:cs="Arial"/>
          <w:i/>
          <w:iCs/>
        </w:rPr>
        <w:t xml:space="preserve">"Pašvaldības: transporta infrastruktūras turpmāka attīstība, izveidojot ūdeņraža </w:t>
      </w:r>
      <w:proofErr w:type="spellStart"/>
      <w:r w:rsidRPr="00A00CB4">
        <w:rPr>
          <w:rFonts w:ascii="Arial" w:eastAsia="Times New Roman" w:hAnsi="Arial" w:cs="Arial"/>
          <w:i/>
          <w:iCs/>
        </w:rPr>
        <w:t>uzpildes</w:t>
      </w:r>
      <w:proofErr w:type="spellEnd"/>
      <w:r w:rsidRPr="00A00CB4">
        <w:rPr>
          <w:rFonts w:ascii="Arial" w:eastAsia="Times New Roman" w:hAnsi="Arial" w:cs="Arial"/>
          <w:i/>
          <w:iCs/>
        </w:rPr>
        <w:t xml:space="preserve"> stacijas un palielinot kopējo ECV uzlādes punktu skaitu",</w:t>
      </w:r>
    </w:p>
    <w:p w14:paraId="08605303"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hAnsi="Arial" w:cs="Arial"/>
        </w:rPr>
      </w:pPr>
      <w:r w:rsidRPr="00A00CB4">
        <w:rPr>
          <w:rFonts w:ascii="Arial" w:eastAsia="Times New Roman" w:hAnsi="Arial" w:cs="Arial"/>
        </w:rPr>
        <w:t xml:space="preserve">aizstāt ar tekstu šādā redakcijā: </w:t>
      </w:r>
    </w:p>
    <w:p w14:paraId="725D513C" w14:textId="77777777"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i/>
          <w:iCs/>
        </w:rPr>
      </w:pPr>
      <w:r w:rsidRPr="00A00CB4">
        <w:rPr>
          <w:rFonts w:ascii="Arial" w:eastAsia="Times New Roman" w:hAnsi="Arial" w:cs="Arial"/>
          <w:i/>
          <w:iCs/>
        </w:rPr>
        <w:lastRenderedPageBreak/>
        <w:t>"</w:t>
      </w:r>
      <w:r w:rsidRPr="00A00CB4">
        <w:rPr>
          <w:rFonts w:ascii="Arial" w:eastAsia="Times New Roman" w:hAnsi="Arial" w:cs="Arial"/>
          <w:b/>
          <w:bCs/>
          <w:i/>
          <w:iCs/>
        </w:rPr>
        <w:t>publisko tiesību subjekti vai kā privāttiesību struktūras, kurām uzticēts sabiedrisko pakalpojumu uzdevums</w:t>
      </w:r>
      <w:r w:rsidRPr="00A00CB4">
        <w:rPr>
          <w:rFonts w:ascii="Arial" w:eastAsia="Times New Roman" w:hAnsi="Arial" w:cs="Arial"/>
          <w:i/>
          <w:iCs/>
        </w:rPr>
        <w:t xml:space="preserve">: transporta infrastruktūras turpmāka attīstība, izveidojot ūdeņraža </w:t>
      </w:r>
      <w:proofErr w:type="spellStart"/>
      <w:r w:rsidRPr="00A00CB4">
        <w:rPr>
          <w:rFonts w:ascii="Arial" w:eastAsia="Times New Roman" w:hAnsi="Arial" w:cs="Arial"/>
          <w:i/>
          <w:iCs/>
        </w:rPr>
        <w:t>uzpildes</w:t>
      </w:r>
      <w:proofErr w:type="spellEnd"/>
      <w:r w:rsidRPr="00A00CB4">
        <w:rPr>
          <w:rFonts w:ascii="Arial" w:eastAsia="Times New Roman" w:hAnsi="Arial" w:cs="Arial"/>
          <w:i/>
          <w:iCs/>
        </w:rPr>
        <w:t xml:space="preserve"> stacijas un palielinot kopējo </w:t>
      </w:r>
      <w:proofErr w:type="spellStart"/>
      <w:r w:rsidRPr="00A00CB4">
        <w:rPr>
          <w:rFonts w:ascii="Arial" w:eastAsia="Times New Roman" w:hAnsi="Arial" w:cs="Arial"/>
          <w:b/>
          <w:bCs/>
          <w:i/>
          <w:iCs/>
        </w:rPr>
        <w:t>elektrotransportlīdzekļu</w:t>
      </w:r>
      <w:proofErr w:type="spellEnd"/>
      <w:r w:rsidRPr="00A00CB4">
        <w:rPr>
          <w:rFonts w:ascii="Arial" w:eastAsia="Times New Roman" w:hAnsi="Arial" w:cs="Arial"/>
          <w:i/>
          <w:iCs/>
        </w:rPr>
        <w:t xml:space="preserve"> uzlādes punktu skaitu</w:t>
      </w:r>
      <w:r w:rsidRPr="00A00CB4">
        <w:rPr>
          <w:rFonts w:ascii="Arial" w:eastAsia="Times New Roman" w:hAnsi="Arial" w:cs="Arial"/>
          <w:b/>
          <w:bCs/>
          <w:i/>
          <w:iCs/>
        </w:rPr>
        <w:t xml:space="preserve">, t.sk. nodrošinot atbilstošu </w:t>
      </w:r>
      <w:proofErr w:type="spellStart"/>
      <w:r w:rsidRPr="00A00CB4">
        <w:rPr>
          <w:rFonts w:ascii="Arial" w:eastAsia="Times New Roman" w:hAnsi="Arial" w:cs="Arial"/>
          <w:b/>
          <w:bCs/>
          <w:i/>
          <w:iCs/>
        </w:rPr>
        <w:t>energoinfrastruktūru</w:t>
      </w:r>
      <w:proofErr w:type="spellEnd"/>
      <w:r w:rsidRPr="00A00CB4">
        <w:rPr>
          <w:rFonts w:ascii="Arial" w:eastAsia="Times New Roman" w:hAnsi="Arial" w:cs="Arial"/>
          <w:i/>
          <w:iCs/>
        </w:rPr>
        <w:t xml:space="preserve">", </w:t>
      </w:r>
    </w:p>
    <w:p w14:paraId="1D03492F" w14:textId="77777777" w:rsidR="003F20A9"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 xml:space="preserve">jo nav saprotams, kas domāts ar saīsinājumu "ECV", kā arī uzlādes infrastruktūra ir jāveido dažādu veidu </w:t>
      </w:r>
      <w:proofErr w:type="spellStart"/>
      <w:r w:rsidRPr="00A00CB4">
        <w:rPr>
          <w:rFonts w:ascii="Arial" w:eastAsia="Times New Roman" w:hAnsi="Arial" w:cs="Arial"/>
        </w:rPr>
        <w:t>elektrotransportlīdzekļiem</w:t>
      </w:r>
      <w:proofErr w:type="spellEnd"/>
      <w:r w:rsidRPr="00A00CB4">
        <w:rPr>
          <w:rFonts w:ascii="Arial" w:eastAsia="Times New Roman" w:hAnsi="Arial" w:cs="Arial"/>
        </w:rPr>
        <w:t xml:space="preserve"> (gan komerciālajiem, gan pasažieru). </w:t>
      </w:r>
    </w:p>
    <w:p w14:paraId="01025F04" w14:textId="221B43ED" w:rsidR="00792062" w:rsidRPr="00A00CB4" w:rsidRDefault="00792062" w:rsidP="003F20A9">
      <w:pPr>
        <w:pStyle w:val="ListParagraph"/>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 xml:space="preserve">Tāpat Plānā būtu jāparedz atbalsta iespējas ne tikai pašvaldībām, bet visiem  publisko tiesību subjektiem un sabiedrisko pakalpojumu sniedzējiem, kuri var saņemt atbalstu 3.pīlāra ietvaros (skatīt PSAM regulas 2.panta 2.punktu un 9.pantu), lai nodrošinātu, ka pēc būtības tiek veicināts sniegums Eiropas Parlamenta un Padomes Direktīvas 2019/1161 (2019. gada 20. jūnijs), ar ko groza Direktīvu 2009/33/EK par “tīro” un energoefektīvo autotransporta līdzekļu izmantošanas veicināšanu, Latvijas stratēģijā </w:t>
      </w:r>
      <w:proofErr w:type="spellStart"/>
      <w:r w:rsidRPr="00A00CB4">
        <w:rPr>
          <w:rFonts w:ascii="Arial" w:eastAsia="Times New Roman" w:hAnsi="Arial" w:cs="Arial"/>
        </w:rPr>
        <w:t>klimatneitralitātes</w:t>
      </w:r>
      <w:proofErr w:type="spellEnd"/>
      <w:r w:rsidRPr="00A00CB4">
        <w:rPr>
          <w:rFonts w:ascii="Arial" w:eastAsia="Times New Roman" w:hAnsi="Arial" w:cs="Arial"/>
        </w:rPr>
        <w:t xml:space="preserve"> sasniegšanai līdz 2050. gadam, Nacionālā enerģētikas un klimata plānā, kā arī nacionālajos normatīvajos aktos (ieskaitot Transporta enerģijas likumprojektu) noteikti mērķu un prasību izpildei.</w:t>
      </w:r>
    </w:p>
    <w:p w14:paraId="5303C570" w14:textId="77777777" w:rsidR="00792062" w:rsidRPr="00A00CB4" w:rsidRDefault="00792062" w:rsidP="003F20A9">
      <w:pPr>
        <w:pStyle w:val="ListParagraph"/>
        <w:numPr>
          <w:ilvl w:val="0"/>
          <w:numId w:val="2"/>
        </w:numPr>
        <w:autoSpaceDE w:val="0"/>
        <w:autoSpaceDN w:val="0"/>
        <w:adjustRightInd w:val="0"/>
        <w:spacing w:before="120" w:after="120" w:line="240" w:lineRule="auto"/>
        <w:contextualSpacing w:val="0"/>
        <w:jc w:val="both"/>
        <w:rPr>
          <w:rFonts w:ascii="Arial" w:eastAsia="Times New Roman" w:hAnsi="Arial" w:cs="Arial"/>
        </w:rPr>
      </w:pPr>
      <w:r w:rsidRPr="00A00CB4">
        <w:rPr>
          <w:rFonts w:ascii="Arial" w:eastAsia="Times New Roman" w:hAnsi="Arial" w:cs="Arial"/>
        </w:rPr>
        <w:t>Lūdzam Plāna 22.pielikumu attiecībā uz sadaļu "Pīlārs 3" sadaļā "Enerģijas un transporta infrastruktūra" papildināt ar jaunu atbalstāmo investīciju veidiem atbilstoši 2020.gada ziņojums par Latviju</w:t>
      </w:r>
      <w:r w:rsidRPr="00A00CB4">
        <w:rPr>
          <w:rStyle w:val="FootnoteReference"/>
          <w:rFonts w:ascii="Arial" w:eastAsia="Times New Roman" w:hAnsi="Arial" w:cs="Arial"/>
        </w:rPr>
        <w:footnoteReference w:id="1"/>
      </w:r>
      <w:r w:rsidRPr="00A00CB4">
        <w:rPr>
          <w:rFonts w:ascii="Arial" w:eastAsia="Times New Roman" w:hAnsi="Arial" w:cs="Arial"/>
        </w:rPr>
        <w:t xml:space="preserve"> un PSAM regulā noteikto, ka </w:t>
      </w:r>
      <w:r w:rsidRPr="00A00CB4">
        <w:rPr>
          <w:rFonts w:ascii="Arial" w:eastAsia="Times New Roman" w:hAnsi="Arial" w:cs="Arial"/>
          <w:b/>
          <w:bCs/>
        </w:rPr>
        <w:t>atbalsts var tiks paredzēts  enerģētikas infrastruktūrai, energoefektivitātes pasākumiem</w:t>
      </w:r>
      <w:r w:rsidRPr="00A00CB4">
        <w:rPr>
          <w:rFonts w:ascii="Arial" w:eastAsia="Times New Roman" w:hAnsi="Arial" w:cs="Arial"/>
        </w:rPr>
        <w:t>, u.c.</w:t>
      </w:r>
    </w:p>
    <w:p w14:paraId="52BA413D" w14:textId="77777777" w:rsidR="00792062" w:rsidRPr="00A00CB4" w:rsidRDefault="00792062" w:rsidP="003F20A9">
      <w:pPr>
        <w:pStyle w:val="ListParagraph"/>
        <w:numPr>
          <w:ilvl w:val="0"/>
          <w:numId w:val="1"/>
        </w:numPr>
        <w:tabs>
          <w:tab w:val="left" w:pos="1134"/>
        </w:tabs>
        <w:autoSpaceDE w:val="0"/>
        <w:autoSpaceDN w:val="0"/>
        <w:adjustRightInd w:val="0"/>
        <w:spacing w:before="120" w:after="120" w:line="240" w:lineRule="auto"/>
        <w:ind w:left="993" w:hanging="284"/>
        <w:contextualSpacing w:val="0"/>
        <w:jc w:val="both"/>
        <w:rPr>
          <w:rFonts w:ascii="Arial" w:eastAsia="Times New Roman" w:hAnsi="Arial" w:cs="Arial"/>
        </w:rPr>
      </w:pPr>
      <w:r w:rsidRPr="00A00CB4">
        <w:rPr>
          <w:rFonts w:ascii="Arial" w:eastAsia="Times New Roman" w:hAnsi="Arial" w:cs="Arial"/>
        </w:rPr>
        <w:t xml:space="preserve">Energoefektivitātes uzlabošana vai atjaunojamās enerģijas izmantošanas veicināšana, veicot kompleksus pasākumus enerģijas ražošanas, t.sk. esošās atjaunojamās enerģijas ražošanas jaudas ilgtspējas nodrošināšanas, un transportēšanas procesos;  </w:t>
      </w:r>
    </w:p>
    <w:p w14:paraId="4E65A783" w14:textId="77777777" w:rsidR="00792062" w:rsidRPr="00A00CB4" w:rsidRDefault="00792062" w:rsidP="003F20A9">
      <w:pPr>
        <w:pStyle w:val="ListParagraph"/>
        <w:numPr>
          <w:ilvl w:val="0"/>
          <w:numId w:val="1"/>
        </w:numPr>
        <w:tabs>
          <w:tab w:val="left" w:pos="1134"/>
        </w:tabs>
        <w:autoSpaceDE w:val="0"/>
        <w:autoSpaceDN w:val="0"/>
        <w:adjustRightInd w:val="0"/>
        <w:spacing w:before="120" w:after="120" w:line="240" w:lineRule="auto"/>
        <w:ind w:left="993" w:hanging="284"/>
        <w:contextualSpacing w:val="0"/>
        <w:jc w:val="both"/>
        <w:rPr>
          <w:rFonts w:ascii="Arial" w:eastAsia="Times New Roman" w:hAnsi="Arial" w:cs="Arial"/>
        </w:rPr>
      </w:pPr>
      <w:r w:rsidRPr="00A00CB4">
        <w:rPr>
          <w:rFonts w:ascii="Arial" w:eastAsia="Times New Roman" w:hAnsi="Arial" w:cs="Arial"/>
        </w:rPr>
        <w:t xml:space="preserve">Elektroenerģijas infrastruktūras modernizēšana, t.sk. viedo tehnoloģiju un digitālo risinājumu ieviešana, zudumu samazināšana un energoefektivitātes uzlabošana, kā arī  pielāgošana </w:t>
      </w:r>
      <w:proofErr w:type="spellStart"/>
      <w:r w:rsidRPr="00A00CB4">
        <w:rPr>
          <w:rFonts w:ascii="Arial" w:eastAsia="Times New Roman" w:hAnsi="Arial" w:cs="Arial"/>
        </w:rPr>
        <w:t>elektromobilitātes</w:t>
      </w:r>
      <w:proofErr w:type="spellEnd"/>
      <w:r w:rsidRPr="00A00CB4">
        <w:rPr>
          <w:rFonts w:ascii="Arial" w:eastAsia="Times New Roman" w:hAnsi="Arial" w:cs="Arial"/>
        </w:rPr>
        <w:t xml:space="preserve"> vai </w:t>
      </w:r>
      <w:proofErr w:type="spellStart"/>
      <w:r w:rsidRPr="00A00CB4">
        <w:rPr>
          <w:rFonts w:ascii="Arial" w:eastAsia="Times New Roman" w:hAnsi="Arial" w:cs="Arial"/>
        </w:rPr>
        <w:t>mikroģenerācijas</w:t>
      </w:r>
      <w:proofErr w:type="spellEnd"/>
      <w:r w:rsidRPr="00A00CB4">
        <w:rPr>
          <w:rFonts w:ascii="Arial" w:eastAsia="Times New Roman" w:hAnsi="Arial" w:cs="Arial"/>
        </w:rPr>
        <w:t xml:space="preserve"> vajadzībām.</w:t>
      </w:r>
    </w:p>
    <w:p w14:paraId="74D14068" w14:textId="77777777" w:rsidR="00792062" w:rsidRPr="00A00CB4" w:rsidRDefault="00792062" w:rsidP="003F20A9">
      <w:pPr>
        <w:spacing w:before="120" w:after="120" w:line="240" w:lineRule="auto"/>
        <w:jc w:val="both"/>
        <w:rPr>
          <w:rFonts w:ascii="Arial" w:hAnsi="Arial" w:cs="Arial"/>
        </w:rPr>
      </w:pPr>
    </w:p>
    <w:p w14:paraId="2F533F29" w14:textId="77777777" w:rsidR="00E31772" w:rsidRPr="00A00CB4" w:rsidRDefault="00E31772" w:rsidP="003F20A9">
      <w:pPr>
        <w:spacing w:before="120" w:after="120" w:line="240" w:lineRule="auto"/>
        <w:jc w:val="both"/>
        <w:rPr>
          <w:rFonts w:ascii="Arial" w:hAnsi="Arial" w:cs="Arial"/>
        </w:rPr>
      </w:pPr>
    </w:p>
    <w:p w14:paraId="4DEE77D7" w14:textId="77777777" w:rsidR="00A00CB4" w:rsidRDefault="00A00CB4" w:rsidP="003F20A9">
      <w:pPr>
        <w:spacing w:before="120" w:after="120" w:line="240" w:lineRule="auto"/>
        <w:jc w:val="both"/>
        <w:rPr>
          <w:rFonts w:ascii="Arial" w:hAnsi="Arial" w:cs="Arial"/>
        </w:rPr>
      </w:pPr>
    </w:p>
    <w:p w14:paraId="2407FEF7" w14:textId="5C47EA25" w:rsidR="00E31772" w:rsidRDefault="00E31772" w:rsidP="003F20A9">
      <w:pPr>
        <w:spacing w:before="120" w:after="120" w:line="240" w:lineRule="auto"/>
        <w:jc w:val="both"/>
        <w:rPr>
          <w:rFonts w:ascii="Arial" w:hAnsi="Arial" w:cs="Arial"/>
        </w:rPr>
      </w:pPr>
      <w:r w:rsidRPr="00A00CB4">
        <w:rPr>
          <w:rFonts w:ascii="Arial" w:hAnsi="Arial" w:cs="Arial"/>
        </w:rPr>
        <w:t xml:space="preserve">Ģenerāldirektore </w:t>
      </w:r>
      <w:r w:rsidRPr="00A00CB4">
        <w:rPr>
          <w:rFonts w:ascii="Arial" w:hAnsi="Arial" w:cs="Arial"/>
        </w:rPr>
        <w:tab/>
      </w:r>
      <w:r w:rsidRPr="00A00CB4">
        <w:rPr>
          <w:rFonts w:ascii="Arial" w:hAnsi="Arial" w:cs="Arial"/>
        </w:rPr>
        <w:tab/>
      </w:r>
      <w:r w:rsidRPr="00A00CB4">
        <w:rPr>
          <w:rFonts w:ascii="Arial" w:hAnsi="Arial" w:cs="Arial"/>
        </w:rPr>
        <w:tab/>
      </w:r>
      <w:r w:rsidRPr="00A00CB4">
        <w:rPr>
          <w:rFonts w:ascii="Arial" w:hAnsi="Arial" w:cs="Arial"/>
        </w:rPr>
        <w:tab/>
      </w:r>
      <w:r w:rsidRPr="00A00CB4">
        <w:rPr>
          <w:rFonts w:ascii="Arial" w:hAnsi="Arial" w:cs="Arial"/>
        </w:rPr>
        <w:tab/>
      </w:r>
      <w:r w:rsidRPr="00A00CB4">
        <w:rPr>
          <w:rFonts w:ascii="Arial" w:hAnsi="Arial" w:cs="Arial"/>
        </w:rPr>
        <w:tab/>
      </w:r>
      <w:r w:rsidRPr="00A00CB4">
        <w:rPr>
          <w:rFonts w:ascii="Arial" w:hAnsi="Arial" w:cs="Arial"/>
        </w:rPr>
        <w:tab/>
      </w:r>
      <w:r w:rsidR="00A00CB4">
        <w:rPr>
          <w:rFonts w:ascii="Arial" w:hAnsi="Arial" w:cs="Arial"/>
        </w:rPr>
        <w:tab/>
      </w:r>
      <w:r w:rsidRPr="00A00CB4">
        <w:rPr>
          <w:rFonts w:ascii="Arial" w:hAnsi="Arial" w:cs="Arial"/>
        </w:rPr>
        <w:t xml:space="preserve">Līga Meņģelsone </w:t>
      </w:r>
    </w:p>
    <w:p w14:paraId="40733AE8" w14:textId="1FA7ADCD" w:rsidR="00A00CB4" w:rsidRDefault="00A00CB4" w:rsidP="003F20A9">
      <w:pPr>
        <w:spacing w:before="120" w:after="120" w:line="240" w:lineRule="auto"/>
        <w:jc w:val="both"/>
        <w:rPr>
          <w:rFonts w:ascii="Arial" w:hAnsi="Arial" w:cs="Arial"/>
        </w:rPr>
      </w:pPr>
    </w:p>
    <w:p w14:paraId="7EC34AF0" w14:textId="251EE59B" w:rsidR="00A00CB4" w:rsidRDefault="00A00CB4" w:rsidP="003F20A9">
      <w:pPr>
        <w:spacing w:before="120" w:after="120" w:line="240" w:lineRule="auto"/>
        <w:jc w:val="both"/>
        <w:rPr>
          <w:rFonts w:ascii="Arial" w:hAnsi="Arial" w:cs="Arial"/>
        </w:rPr>
      </w:pPr>
    </w:p>
    <w:p w14:paraId="2D5B2E12" w14:textId="5D3884B5" w:rsidR="00A00CB4" w:rsidRPr="00A00CB4" w:rsidRDefault="00A00CB4" w:rsidP="00A00CB4">
      <w:pPr>
        <w:spacing w:before="120" w:after="120" w:line="240" w:lineRule="auto"/>
        <w:jc w:val="center"/>
        <w:rPr>
          <w:rFonts w:ascii="Arial" w:hAnsi="Arial" w:cs="Arial"/>
        </w:rPr>
      </w:pPr>
      <w:r>
        <w:rPr>
          <w:rFonts w:ascii="Arial" w:hAnsi="Arial" w:cs="Arial"/>
        </w:rPr>
        <w:t>DOKUMENTS IR PARAKSTĪTS AR DROŠU ELEKTRONISKO PARAKSTU UN SATUR LAIKA ZĪMOGU</w:t>
      </w:r>
    </w:p>
    <w:sectPr w:rsidR="00A00CB4" w:rsidRPr="00A00CB4" w:rsidSect="00140158">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C4F98" w14:textId="77777777" w:rsidR="00B76D6E" w:rsidRDefault="00B76D6E" w:rsidP="00792062">
      <w:pPr>
        <w:spacing w:after="0" w:line="240" w:lineRule="auto"/>
      </w:pPr>
      <w:r>
        <w:separator/>
      </w:r>
    </w:p>
  </w:endnote>
  <w:endnote w:type="continuationSeparator" w:id="0">
    <w:p w14:paraId="70EF806D" w14:textId="77777777" w:rsidR="00B76D6E" w:rsidRDefault="00B76D6E" w:rsidP="00792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2C5E" w14:textId="7F25D19C" w:rsidR="001973F2" w:rsidRDefault="001973F2">
    <w:pPr>
      <w:pStyle w:val="Footer"/>
    </w:pPr>
    <w:r w:rsidRPr="001973F2">
      <w:rPr>
        <w:rFonts w:ascii="Times New Roman" w:hAnsi="Times New Roman" w:cs="Times New Roman"/>
        <w:sz w:val="20"/>
        <w:szCs w:val="24"/>
      </w:rPr>
      <w:t>20210617_LDDK_AtzinumsParTPF</w:t>
    </w:r>
    <w:r w:rsidRPr="001973F2">
      <w:rPr>
        <w:rFonts w:ascii="Times New Roman" w:hAnsi="Times New Roman" w:cs="Times New Roman"/>
        <w:sz w:val="18"/>
      </w:rPr>
      <w:tab/>
    </w:r>
    <w:r w:rsidRPr="001973F2">
      <w:rPr>
        <w:rFonts w:ascii="Times New Roman" w:hAnsi="Times New Roman" w:cs="Times New Roman"/>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92DDA" w14:textId="77777777" w:rsidR="00140158" w:rsidRPr="00D70523" w:rsidRDefault="00140158" w:rsidP="00140158">
    <w:pPr>
      <w:pStyle w:val="Footer"/>
      <w:jc w:val="center"/>
      <w:rPr>
        <w:rFonts w:ascii="Arial Narrow" w:hAnsi="Arial Narrow"/>
        <w:sz w:val="14"/>
      </w:rPr>
    </w:pPr>
    <w:r w:rsidRPr="00D70523">
      <w:rPr>
        <w:rFonts w:ascii="Arial Narrow" w:hAnsi="Arial Narrow"/>
        <w:sz w:val="14"/>
      </w:rPr>
      <w:t xml:space="preserve">V    A    L    D    Ī    B    A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proofErr w:type="spellStart"/>
    <w:r w:rsidRPr="00D70523">
      <w:rPr>
        <w:rFonts w:ascii="Arial Narrow" w:hAnsi="Arial Narrow"/>
        <w:sz w:val="14"/>
      </w:rPr>
      <w:t>S</w:t>
    </w:r>
    <w:proofErr w:type="spellEnd"/>
    <w:r w:rsidRPr="00D70523">
      <w:rPr>
        <w:rFonts w:ascii="Arial Narrow" w:hAnsi="Arial Narrow"/>
        <w:sz w:val="14"/>
      </w:rPr>
      <w:t xml:space="preserve">    O    C    I    Ā    L    A    I    S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w:t>
    </w:r>
    <w:r>
      <w:rPr>
        <w:rFonts w:ascii="Arial Narrow" w:hAnsi="Arial Narrow"/>
        <w:sz w:val="14"/>
      </w:rPr>
      <w:t xml:space="preserve">        </w:t>
    </w:r>
    <w:r w:rsidRPr="00D70523">
      <w:rPr>
        <w:rFonts w:ascii="Arial Narrow" w:hAnsi="Arial Narrow"/>
        <w:sz w:val="14"/>
      </w:rPr>
      <w:t xml:space="preserve">      P    A    R    T    N    E    R    I    S</w:t>
    </w:r>
  </w:p>
  <w:p w14:paraId="32C0F45D" w14:textId="77777777" w:rsidR="00140158" w:rsidRDefault="00140158" w:rsidP="00140158">
    <w:pPr>
      <w:pStyle w:val="Footer"/>
      <w:jc w:val="center"/>
      <w:rPr>
        <w:rFonts w:ascii="Arial Narrow" w:hAnsi="Arial Narrow"/>
        <w:sz w:val="18"/>
      </w:rPr>
    </w:pPr>
    <w:r>
      <w:rPr>
        <w:rFonts w:ascii="Arial Narrow" w:hAnsi="Arial Narrow"/>
        <w:sz w:val="18"/>
      </w:rPr>
      <w:t>_____________________________________________________________________________________________________</w:t>
    </w:r>
  </w:p>
  <w:p w14:paraId="2F6B6A7B" w14:textId="68BC4147" w:rsidR="00140158" w:rsidRPr="001973F2" w:rsidRDefault="00140158" w:rsidP="00140158">
    <w:pPr>
      <w:pStyle w:val="Footer"/>
      <w:tabs>
        <w:tab w:val="clear" w:pos="8306"/>
        <w:tab w:val="left" w:pos="4320"/>
        <w:tab w:val="left" w:pos="5040"/>
      </w:tabs>
      <w:rPr>
        <w:rFonts w:ascii="Times New Roman" w:hAnsi="Times New Roman" w:cs="Times New Roman"/>
        <w:sz w:val="18"/>
      </w:rPr>
    </w:pPr>
    <w:r w:rsidRPr="001973F2">
      <w:rPr>
        <w:rFonts w:ascii="Times New Roman" w:hAnsi="Times New Roman" w:cs="Times New Roman"/>
        <w:sz w:val="18"/>
      </w:rPr>
      <w:tab/>
    </w:r>
    <w:r w:rsidRPr="001973F2">
      <w:rPr>
        <w:rFonts w:ascii="Times New Roman" w:hAnsi="Times New Roman" w:cs="Times New Roman"/>
        <w:sz w:val="18"/>
      </w:rPr>
      <w:tab/>
    </w:r>
    <w:r w:rsidRPr="001973F2">
      <w:rPr>
        <w:rFonts w:ascii="Times New Roman" w:hAnsi="Times New Roman" w:cs="Times New Roman"/>
        <w:sz w:val="18"/>
      </w:rPr>
      <w:tab/>
    </w:r>
    <w:r w:rsidRPr="001973F2">
      <w:rPr>
        <w:rFonts w:ascii="Times New Roman" w:hAnsi="Times New Roman" w:cs="Times New Roman"/>
        <w:sz w:val="18"/>
      </w:rPr>
      <w:tab/>
    </w:r>
  </w:p>
  <w:p w14:paraId="46E0AA3A" w14:textId="77777777" w:rsidR="00140158" w:rsidRPr="00A23C0A" w:rsidRDefault="00140158" w:rsidP="00140158">
    <w:pPr>
      <w:pStyle w:val="Footer"/>
      <w:jc w:val="center"/>
      <w:rPr>
        <w:rFonts w:ascii="Arial Narrow" w:hAnsi="Arial Narrow"/>
        <w:sz w:val="18"/>
      </w:rPr>
    </w:pPr>
    <w:r>
      <w:rPr>
        <w:rFonts w:ascii="Arial Narrow" w:hAnsi="Arial Narrow"/>
        <w:sz w:val="18"/>
      </w:rPr>
      <w:t>Raiņa bulvāris 4, 2. stāvs, Rīga, LV-105</w:t>
    </w:r>
    <w:r w:rsidRPr="00A23C0A">
      <w:rPr>
        <w:rFonts w:ascii="Arial Narrow" w:hAnsi="Arial Narrow"/>
        <w:sz w:val="18"/>
      </w:rPr>
      <w:t xml:space="preserve">0, Tālr.: +371 67225162, Fakss: +371 67224469, </w:t>
    </w:r>
  </w:p>
  <w:p w14:paraId="33EF6018" w14:textId="247E1EE5" w:rsidR="00140158" w:rsidRDefault="00140158" w:rsidP="00140158">
    <w:pPr>
      <w:pStyle w:val="Footer"/>
      <w:jc w:val="center"/>
      <w:rPr>
        <w:rFonts w:ascii="Arial Narrow" w:hAnsi="Arial Narrow"/>
        <w:sz w:val="18"/>
      </w:rPr>
    </w:pPr>
    <w:r w:rsidRPr="00A23C0A">
      <w:rPr>
        <w:rFonts w:ascii="Arial Narrow" w:hAnsi="Arial Narrow"/>
        <w:sz w:val="18"/>
      </w:rPr>
      <w:t xml:space="preserve">E-pasts: lddk@lddk.lv, Vien.reģ.nr. 40008004918, Reģ.Nr. </w:t>
    </w:r>
    <w:r w:rsidRPr="00A23C0A">
      <w:rPr>
        <w:rFonts w:ascii="Arial Narrow" w:hAnsi="Arial Narrow"/>
        <w:sz w:val="18"/>
      </w:rPr>
      <w:t xml:space="preserve">ES </w:t>
    </w:r>
    <w:proofErr w:type="spellStart"/>
    <w:r w:rsidRPr="00A23C0A">
      <w:rPr>
        <w:rFonts w:ascii="Arial Narrow" w:hAnsi="Arial Narrow"/>
        <w:sz w:val="18"/>
      </w:rPr>
      <w:t>Pārredzamības</w:t>
    </w:r>
    <w:proofErr w:type="spellEnd"/>
    <w:r w:rsidRPr="00A23C0A">
      <w:rPr>
        <w:rFonts w:ascii="Arial Narrow" w:hAnsi="Arial Narrow"/>
        <w:sz w:val="18"/>
      </w:rPr>
      <w:t xml:space="preserve"> reģistrā 968177917885-14, </w:t>
    </w:r>
    <w:hyperlink r:id="rId1" w:history="1">
      <w:r w:rsidR="000F5FFC" w:rsidRPr="00D80113">
        <w:rPr>
          <w:rStyle w:val="Hyperlink"/>
          <w:rFonts w:ascii="Arial Narrow" w:hAnsi="Arial Narrow"/>
          <w:sz w:val="18"/>
        </w:rPr>
        <w:t>www.lddk.lv</w:t>
      </w:r>
    </w:hyperlink>
  </w:p>
  <w:p w14:paraId="1AA3F9A1" w14:textId="77777777" w:rsidR="000F5FFC" w:rsidRDefault="000F5FFC" w:rsidP="000F5FFC">
    <w:pPr>
      <w:pStyle w:val="Footer"/>
      <w:rPr>
        <w:rFonts w:ascii="Times New Roman" w:hAnsi="Times New Roman" w:cs="Times New Roman"/>
        <w:sz w:val="20"/>
        <w:szCs w:val="24"/>
      </w:rPr>
    </w:pPr>
  </w:p>
  <w:p w14:paraId="2A9F35A1" w14:textId="4F9ED025" w:rsidR="000F5FFC" w:rsidRPr="00A23C0A" w:rsidRDefault="000F5FFC" w:rsidP="000F5FFC">
    <w:pPr>
      <w:pStyle w:val="Footer"/>
      <w:rPr>
        <w:rFonts w:ascii="Arial Narrow" w:hAnsi="Arial Narrow"/>
        <w:sz w:val="18"/>
      </w:rPr>
    </w:pPr>
    <w:r w:rsidRPr="001973F2">
      <w:rPr>
        <w:rFonts w:ascii="Times New Roman" w:hAnsi="Times New Roman" w:cs="Times New Roman"/>
        <w:sz w:val="20"/>
        <w:szCs w:val="24"/>
      </w:rPr>
      <w:t>20210617_LDDK_AtzinumsParTPF</w:t>
    </w:r>
  </w:p>
  <w:p w14:paraId="05976975" w14:textId="77777777" w:rsidR="00140158" w:rsidRDefault="00140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E5D0A" w14:textId="77777777" w:rsidR="00B76D6E" w:rsidRDefault="00B76D6E" w:rsidP="00792062">
      <w:pPr>
        <w:spacing w:after="0" w:line="240" w:lineRule="auto"/>
      </w:pPr>
      <w:r>
        <w:separator/>
      </w:r>
    </w:p>
  </w:footnote>
  <w:footnote w:type="continuationSeparator" w:id="0">
    <w:p w14:paraId="064BB975" w14:textId="77777777" w:rsidR="00B76D6E" w:rsidRDefault="00B76D6E" w:rsidP="00792062">
      <w:pPr>
        <w:spacing w:after="0" w:line="240" w:lineRule="auto"/>
      </w:pPr>
      <w:r>
        <w:continuationSeparator/>
      </w:r>
    </w:p>
  </w:footnote>
  <w:footnote w:id="1">
    <w:p w14:paraId="2CD82B13" w14:textId="77777777" w:rsidR="00792062" w:rsidRPr="005869B7" w:rsidRDefault="00792062" w:rsidP="00792062">
      <w:pPr>
        <w:pStyle w:val="Default"/>
        <w:rPr>
          <w:sz w:val="20"/>
          <w:szCs w:val="20"/>
        </w:rPr>
      </w:pPr>
      <w:r w:rsidRPr="005869B7">
        <w:rPr>
          <w:rStyle w:val="FootnoteReference"/>
          <w:sz w:val="20"/>
          <w:szCs w:val="20"/>
        </w:rPr>
        <w:footnoteRef/>
      </w:r>
      <w:r w:rsidRPr="005869B7">
        <w:rPr>
          <w:sz w:val="20"/>
          <w:szCs w:val="20"/>
        </w:rPr>
        <w:t xml:space="preserve"> </w:t>
      </w:r>
      <w:r w:rsidRPr="005869B7">
        <w:rPr>
          <w:rFonts w:eastAsia="Times New Roman"/>
          <w:sz w:val="20"/>
          <w:szCs w:val="20"/>
        </w:rPr>
        <w:t xml:space="preserve">Pieejams: </w:t>
      </w:r>
      <w:hyperlink r:id="rId1" w:history="1">
        <w:r w:rsidRPr="005869B7">
          <w:rPr>
            <w:rStyle w:val="Hyperlink"/>
            <w:rFonts w:eastAsia="Times New Roman"/>
            <w:sz w:val="20"/>
            <w:szCs w:val="20"/>
          </w:rPr>
          <w:t>https://ec.europa.eu/info/sites/info/files/2020-european_semester_country-report-latvia_lv.pdf</w:t>
        </w:r>
      </w:hyperlink>
      <w:r w:rsidRPr="005869B7">
        <w:rPr>
          <w:rFonts w:eastAsia="Times New Roman"/>
          <w:sz w:val="20"/>
          <w:szCs w:val="20"/>
        </w:rPr>
        <w:t xml:space="preserve">, kur noteikts, ka </w:t>
      </w:r>
      <w:r w:rsidRPr="005869B7">
        <w:rPr>
          <w:sz w:val="20"/>
          <w:szCs w:val="20"/>
        </w:rPr>
        <w:t xml:space="preserve">investīcijas tehnoloģiju un infrastruktūru izvēršanā tīrai enerģijai par pieņemamu cenu, siltumnīcefekta gāzu emisijas samazināšanā, energoefektivitātē un atjaunojamo energoresursu enerģijā; </w:t>
      </w:r>
    </w:p>
    <w:p w14:paraId="7BF9539C" w14:textId="77777777" w:rsidR="00792062" w:rsidRDefault="00792062" w:rsidP="0079206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57C8E" w14:textId="73200854" w:rsidR="00140158" w:rsidRDefault="00140158">
    <w:pPr>
      <w:pStyle w:val="Header"/>
    </w:pPr>
    <w:r>
      <w:rPr>
        <w:rFonts w:ascii="Arial Narrow" w:hAnsi="Arial Narrow"/>
        <w:noProof/>
        <w:sz w:val="24"/>
        <w:szCs w:val="24"/>
        <w:lang w:eastAsia="lv-LV"/>
      </w:rPr>
      <w:drawing>
        <wp:anchor distT="0" distB="0" distL="114300" distR="114300" simplePos="0" relativeHeight="251659264" behindDoc="1" locked="0" layoutInCell="1" allowOverlap="1" wp14:anchorId="2EEC847D" wp14:editId="54DB68AB">
          <wp:simplePos x="0" y="0"/>
          <wp:positionH relativeFrom="margin">
            <wp:align>center</wp:align>
          </wp:positionH>
          <wp:positionV relativeFrom="paragraph">
            <wp:posOffset>-162560</wp:posOffset>
          </wp:positionV>
          <wp:extent cx="1390650" cy="534930"/>
          <wp:effectExtent l="0" t="0" r="0" b="0"/>
          <wp:wrapNone/>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ddk-logo-LV-2000px.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0650" cy="5349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5660F"/>
    <w:multiLevelType w:val="hybridMultilevel"/>
    <w:tmpl w:val="9586E4F2"/>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483E333F"/>
    <w:multiLevelType w:val="hybridMultilevel"/>
    <w:tmpl w:val="8AE046D6"/>
    <w:lvl w:ilvl="0" w:tplc="6192B180">
      <w:start w:val="1"/>
      <w:numFmt w:val="bullet"/>
      <w:lvlText w:val="-"/>
      <w:lvlJc w:val="left"/>
      <w:pPr>
        <w:ind w:left="1789" w:hanging="360"/>
      </w:pPr>
      <w:rPr>
        <w:rFonts w:ascii="Arial" w:eastAsiaTheme="minorHAnsi" w:hAnsi="Arial" w:cs="Aria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 w15:restartNumberingAfterBreak="0">
    <w:nsid w:val="67480713"/>
    <w:multiLevelType w:val="hybridMultilevel"/>
    <w:tmpl w:val="0F20AF5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 w15:restartNumberingAfterBreak="0">
    <w:nsid w:val="707930B5"/>
    <w:multiLevelType w:val="multilevel"/>
    <w:tmpl w:val="03CCEAD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7E5A0C5A"/>
    <w:multiLevelType w:val="hybridMultilevel"/>
    <w:tmpl w:val="5FD01E26"/>
    <w:lvl w:ilvl="0" w:tplc="C83090E6">
      <w:start w:val="1"/>
      <w:numFmt w:val="lowerLetter"/>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062"/>
    <w:rsid w:val="000F5FFC"/>
    <w:rsid w:val="00140158"/>
    <w:rsid w:val="001973F2"/>
    <w:rsid w:val="001C0BC3"/>
    <w:rsid w:val="001F27CB"/>
    <w:rsid w:val="00262DF9"/>
    <w:rsid w:val="003F0C45"/>
    <w:rsid w:val="003F20A9"/>
    <w:rsid w:val="00487AE6"/>
    <w:rsid w:val="005065EE"/>
    <w:rsid w:val="00735C53"/>
    <w:rsid w:val="007448EF"/>
    <w:rsid w:val="00755EB4"/>
    <w:rsid w:val="00792062"/>
    <w:rsid w:val="008965AC"/>
    <w:rsid w:val="00902DAF"/>
    <w:rsid w:val="00944985"/>
    <w:rsid w:val="00A00CB4"/>
    <w:rsid w:val="00B76D6E"/>
    <w:rsid w:val="00DA1A82"/>
    <w:rsid w:val="00E31772"/>
    <w:rsid w:val="00EB2347"/>
    <w:rsid w:val="00F7132E"/>
    <w:rsid w:val="00F72F61"/>
    <w:rsid w:val="00FB27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D61C"/>
  <w15:chartTrackingRefBased/>
  <w15:docId w15:val="{AECC8C2B-E200-44F0-8677-C173927D9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062"/>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uiPriority w:val="34"/>
    <w:qFormat/>
    <w:rsid w:val="0079206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basedOn w:val="DefaultParagraphFont"/>
    <w:link w:val="ListParagraph"/>
    <w:uiPriority w:val="34"/>
    <w:qFormat/>
    <w:locked/>
    <w:rsid w:val="00792062"/>
    <w:rPr>
      <w:lang w:val="lv-LV"/>
    </w:rPr>
  </w:style>
  <w:style w:type="paragraph" w:styleId="FootnoteText">
    <w:name w:val="footnote text"/>
    <w:basedOn w:val="Normal"/>
    <w:link w:val="FootnoteTextChar"/>
    <w:uiPriority w:val="99"/>
    <w:semiHidden/>
    <w:unhideWhenUsed/>
    <w:rsid w:val="007920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2062"/>
    <w:rPr>
      <w:sz w:val="20"/>
      <w:szCs w:val="20"/>
      <w:lang w:val="lv-LV"/>
    </w:rPr>
  </w:style>
  <w:style w:type="character" w:styleId="FootnoteReference">
    <w:name w:val="footnote reference"/>
    <w:basedOn w:val="DefaultParagraphFont"/>
    <w:uiPriority w:val="99"/>
    <w:semiHidden/>
    <w:unhideWhenUsed/>
    <w:rsid w:val="00792062"/>
    <w:rPr>
      <w:vertAlign w:val="superscript"/>
    </w:rPr>
  </w:style>
  <w:style w:type="character" w:styleId="Hyperlink">
    <w:name w:val="Hyperlink"/>
    <w:basedOn w:val="DefaultParagraphFont"/>
    <w:uiPriority w:val="99"/>
    <w:unhideWhenUsed/>
    <w:rsid w:val="00792062"/>
    <w:rPr>
      <w:color w:val="0563C1" w:themeColor="hyperlink"/>
      <w:u w:val="single"/>
    </w:rPr>
  </w:style>
  <w:style w:type="paragraph" w:customStyle="1" w:styleId="Default">
    <w:name w:val="Default"/>
    <w:rsid w:val="00792062"/>
    <w:pPr>
      <w:autoSpaceDE w:val="0"/>
      <w:autoSpaceDN w:val="0"/>
      <w:adjustRightInd w:val="0"/>
      <w:spacing w:after="0" w:line="240" w:lineRule="auto"/>
    </w:pPr>
    <w:rPr>
      <w:rFonts w:ascii="Times New Roman" w:hAnsi="Times New Roman" w:cs="Times New Roman"/>
      <w:color w:val="000000"/>
      <w:sz w:val="24"/>
      <w:szCs w:val="24"/>
      <w:lang w:val="lv-LV"/>
    </w:rPr>
  </w:style>
  <w:style w:type="paragraph" w:styleId="BodyText">
    <w:name w:val="Body Text"/>
    <w:basedOn w:val="Normal"/>
    <w:link w:val="BodyTextChar"/>
    <w:rsid w:val="00792062"/>
    <w:pPr>
      <w:suppressAutoHyphens/>
      <w:autoSpaceDN w:val="0"/>
      <w:spacing w:before="120" w:after="120" w:line="276" w:lineRule="auto"/>
      <w:textAlignment w:val="baseline"/>
    </w:pPr>
    <w:rPr>
      <w:rFonts w:ascii="Times New Roman" w:eastAsia="Times New Roman" w:hAnsi="Times New Roman" w:cs="Times New Roman"/>
      <w:b/>
      <w:bCs/>
      <w:sz w:val="24"/>
      <w:szCs w:val="24"/>
      <w:lang w:val="en-GB"/>
    </w:rPr>
  </w:style>
  <w:style w:type="character" w:customStyle="1" w:styleId="BodyTextChar">
    <w:name w:val="Body Text Char"/>
    <w:basedOn w:val="DefaultParagraphFont"/>
    <w:link w:val="BodyText"/>
    <w:rsid w:val="00792062"/>
    <w:rPr>
      <w:rFonts w:ascii="Times New Roman" w:eastAsia="Times New Roman" w:hAnsi="Times New Roman" w:cs="Times New Roman"/>
      <w:b/>
      <w:bCs/>
      <w:sz w:val="24"/>
      <w:szCs w:val="24"/>
    </w:rPr>
  </w:style>
  <w:style w:type="paragraph" w:styleId="Header">
    <w:name w:val="header"/>
    <w:basedOn w:val="Normal"/>
    <w:link w:val="HeaderChar"/>
    <w:uiPriority w:val="99"/>
    <w:unhideWhenUsed/>
    <w:rsid w:val="00140158"/>
    <w:pPr>
      <w:tabs>
        <w:tab w:val="center" w:pos="4153"/>
        <w:tab w:val="right" w:pos="8306"/>
      </w:tabs>
      <w:spacing w:after="0" w:line="240" w:lineRule="auto"/>
    </w:pPr>
  </w:style>
  <w:style w:type="character" w:customStyle="1" w:styleId="HeaderChar">
    <w:name w:val="Header Char"/>
    <w:basedOn w:val="DefaultParagraphFont"/>
    <w:link w:val="Header"/>
    <w:uiPriority w:val="99"/>
    <w:rsid w:val="00140158"/>
    <w:rPr>
      <w:lang w:val="lv-LV"/>
    </w:rPr>
  </w:style>
  <w:style w:type="paragraph" w:styleId="Footer">
    <w:name w:val="footer"/>
    <w:basedOn w:val="Normal"/>
    <w:link w:val="FooterChar"/>
    <w:uiPriority w:val="99"/>
    <w:unhideWhenUsed/>
    <w:rsid w:val="00140158"/>
    <w:pPr>
      <w:tabs>
        <w:tab w:val="center" w:pos="4153"/>
        <w:tab w:val="right" w:pos="8306"/>
      </w:tabs>
      <w:spacing w:after="0" w:line="240" w:lineRule="auto"/>
    </w:pPr>
  </w:style>
  <w:style w:type="character" w:customStyle="1" w:styleId="FooterChar">
    <w:name w:val="Footer Char"/>
    <w:basedOn w:val="DefaultParagraphFont"/>
    <w:link w:val="Footer"/>
    <w:uiPriority w:val="99"/>
    <w:rsid w:val="00140158"/>
    <w:rPr>
      <w:lang w:val="lv-LV"/>
    </w:rPr>
  </w:style>
  <w:style w:type="character" w:styleId="UnresolvedMention">
    <w:name w:val="Unresolved Mention"/>
    <w:basedOn w:val="DefaultParagraphFont"/>
    <w:uiPriority w:val="99"/>
    <w:semiHidden/>
    <w:unhideWhenUsed/>
    <w:rsid w:val="000F5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00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lddk.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info/sites/info/files/2020-european_semester_country-report-latvia_lv.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6E492-1C0D-4B77-B574-DCEF2285FC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02D4B4-8E46-4ED1-9CF1-D7F1DA944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7B63C9-38F8-465F-A7F5-2E74EA5996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8000</Words>
  <Characters>4560</Characters>
  <Application>Microsoft Office Word</Application>
  <DocSecurity>0</DocSecurity>
  <Lines>38</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Vjakse</dc:creator>
  <cp:keywords/>
  <dc:description/>
  <cp:lastModifiedBy>Elīna Kļava</cp:lastModifiedBy>
  <cp:revision>4</cp:revision>
  <dcterms:created xsi:type="dcterms:W3CDTF">2021-06-17T08:28:00Z</dcterms:created>
  <dcterms:modified xsi:type="dcterms:W3CDTF">2021-08-19T11:31:00Z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ies>
</file>