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23-TA-691: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Energokopienu reģistrēšanas un darbības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(Energokopienas viedokļu_parskats_23-TA-691)</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elektroenerģijas kopīgošanas periods – elektroenerģijas kopīgošanas laika periods, kas sākas ar kārtējā norēķinu perioda ietvaros tirgotāja norādīto datumu vai datumu, par kuru vienojusies elektroenerģijas energokopiena vai aktīvie lietotāji, kas rīkojas kopīgi, ar elektroenerģijas tirgotāju;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nebūtu atbalstāms, ka tirgotājs ar energokopienu varētu vienoties ar atpakaļvērstu datumu, jo īpaši gadījumos, kad ir beidzies norēķinu periods. Lūdzam noteikumu projektā nodefinēt vienu konkrētu elektroenerģijas kopīgošanas perioda sākumu. Lūdzam noteikumu projekta 2.3.apakšpunktā svītrot vārdus "vai datumu, par kuru vienojusies elektroenerģijas energokopiena vai aktīvie lietotāji, kas rīkojas kopīgi, ar elektroenerģijas tirgotāju"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elektroenerģijas kopīgošanas periods – elektroenerģijas kopīgošanas laika periods, kas sākas ar kārtējā norēķinu perioda ietvaros tirgotāja norādīto datumu.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Matulis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Tirgotājam ir jāsaņem no elektroenerģijas energokopienas  vai aktīvajiem lietotājiem, kas rīkojas kopīgi, piekrišana informācijas saņemšanai no elektroenerģijas sistēmas operatora par tās objektos saražoto un patērēto elektroenerģijas apjomu.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informāciju (datus) energokopienai sistēmas operators sniegs par katru no objektiem un šie objekti var nebūt energokopienas īpašumā vai lietošanā, līdz ar to energokopienai ir jāsaņem katra biedra piekrišana attiecīgo datu saņemšanai no sistēmas operatora.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Tirgotājam ir jāsaņem </w:t>
            </w:r>
            <w:r w:rsidR="00000000" w:rsidRPr="00000000" w:rsidDel="00000000">
              <w:rPr>
                <w:b w:val="1"/>
                <w:rtl w:val="0"/>
              </w:rPr>
              <w:t xml:space="preserve">no katra</w:t>
            </w:r>
            <w:r w:rsidR="00000000" w:rsidRPr="00000000" w:rsidDel="00000000">
              <w:rPr>
                <w:rtl w:val="0"/>
              </w:rPr>
              <w:t xml:space="preserve"> elektroenerģijas energokopienas </w:t>
            </w:r>
            <w:r w:rsidR="00000000" w:rsidRPr="00000000" w:rsidDel="00000000">
              <w:rPr>
                <w:b w:val="1"/>
                <w:rtl w:val="0"/>
              </w:rPr>
              <w:t xml:space="preserve"> biedra</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Matulis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Elektroenerģijas kopīgošanu elektroenerģijas energokopienas vai aktīvo lietotāju, kas rīkojas kopīgi, objektos uzsāk pēc elektroenerģijas kopīgošanas līguma parakstīšanas ar datumu, par kuru elektroenerģijas tirgotājs ir vienojies ar elektroenerģijas energokopienu vai aktīvajiem lietotājiem, kas rīkojas kopīgi.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19.punktu, ņemot vērā 2.3.apakšpunktā definēto elektroenerģijas kopīgošanas periodu. Tādējādi kopīgošana var notikt tikai tirgotāja norādījā datumā ar kārtējo norēķinu periodu.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Elektroenerģijas kopīgošanu elektroenerģijas energokopienas vai aktīvo lietotāju, kas rīkojas kopīgi, objektos uzsāk pēc elektroenerģijas kopīgošanas </w:t>
            </w:r>
            <w:r w:rsidR="00000000" w:rsidRPr="00000000" w:rsidDel="00000000">
              <w:rPr>
                <w:b w:val="1"/>
                <w:rtl w:val="0"/>
              </w:rPr>
              <w:t xml:space="preserve">līgumā norādīto elektroenerģijas kopīgošanas perioda datumu</w:t>
            </w:r>
            <w:r w:rsidR="00000000" w:rsidRPr="00000000" w:rsidDel="00000000">
              <w:rPr>
                <w:rtl w:val="0"/>
              </w:rPr>
              <w:t xml:space="preserve">, par kuru elektroenerģijas tirgotājs ir vienojies ar elektroenerģijas energokopienu vai aktīvajiem lietotājiem, kas rīkojas kopīgi.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Matulis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Elektroenerģijas sadales sistēmas operators līdz kārtēja gada 15.martam iesniedz Birojam šo noteikumu </w:t>
            </w:r>
            <w:r w:rsidR="00000000" w:rsidRPr="00000000" w:rsidDel="00000000">
              <w:rPr>
                <w:rtl w:val="0"/>
              </w:rPr>
              <w:t xml:space="preserve">58. </w:t>
            </w:r>
            <w:r w:rsidR="00000000" w:rsidRPr="00000000" w:rsidDel="00000000">
              <w:rPr>
                <w:rtl w:val="0"/>
              </w:rPr>
              <w:t xml:space="preserve">punktā</w:t>
            </w:r>
            <w:r w:rsidR="00000000" w:rsidRPr="00000000" w:rsidDel="00000000">
              <w:rPr>
                <w:rtl w:val="0"/>
              </w:rPr>
              <w:t xml:space="preserve"> minēto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59.punktā  minēto termiņu harmonizēt ar MK noteikumiem Nr.635, kur tā 12.</w:t>
            </w:r>
            <w:r w:rsidR="00000000" w:rsidRPr="00000000" w:rsidDel="00000000">
              <w:rPr>
                <w:vertAlign w:val="superscript"/>
                <w:rtl w:val="0"/>
              </w:rPr>
              <w:t xml:space="preserve">1</w:t>
            </w:r>
            <w:r w:rsidR="00000000" w:rsidRPr="00000000" w:rsidDel="00000000">
              <w:rPr>
                <w:rtl w:val="0"/>
              </w:rPr>
              <w:t xml:space="preserve"> punktā ir noteikts, ka sadales sistēmas operators norēķinu periodu slēgšanai tiek dotas 10 darbdienas. Respektīvi 10 darbdienu laikā sadales sistēmas operators nodrošina tirgotājiem iepriekšējā mēneša datus. Līdz ar šādu datu apkopošanu tirgotājiem, Sadales sistēmas operators nodrošinās datu pieejamību arī Birojam.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skaitli un vārdu "15.martam" aizstāt ar skaitli un vārdu "31.martam".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Matulis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2.pielikuma 4. un 5.punktu papildināt ar papildus vēl vienu aili, kurā tiktu norādīti  Enerģijas identifikācijas kods. Minētā koda norādīšana būtu nepieciešama arī Birojam, nosūtot nepieciešamo informācijas pieprasījumu sistēmas operatoram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Matulis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3.pielikuma 4. un 5.punktu papildināt ar papildus vēl vienu aili, kurā tiktu norādīti  Enerģijas identifikācijas kods. Minētā koda norādīšana būtu nepieciešama arī Birojam, nosūtot nepieciešamo informācijas pieprasījumu sistēmas operatoram.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Matulis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noteikumu projekta 20.punktā ir minēta lietotāja un tirgotāja maiņa atbilstoši MK noteikumiem Nr.635, vienlaikus, lai nodrošinātu vienotu normas izpratni un tās piemērošanu, lūdzam papildināt noteikumu projektu anotāciju, norādot, ka jaunu biedru ienākšana un iziešana no energokopienas, kā arī energokopienas biedru tirgotāja maiņa vai energokopienas tirgotāja (iepircēja) maiņas gadījumi notiek atbilstoši MK noteikumiem Nr.635, respektīvi, izmaiņas stājas spēkā tikai ar nākamo norēķinu periodu.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Matulis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objekti, kuros tiks veikta elektroenerģijas kopīgošana;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2.4. apakšpunktā ir definēts elektroenerģijas kopīgošanas objekts, kas tad būtu jānorāda elektroenerģijas kopīgošanas līgumā.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noteikumu projekta 17.3. apakšpunkts nav izsakāms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elektroenerģijas kopīgošanas objektus.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elektroenerģijas kopīgošanas objektus.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Matulis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Izbeidzot elektroenerģijas kopīgošanas līgumu, puses veic galīgo norēķinu par tīklā nodoto elektroenerģiju atbilstoši elektroenerģijas kopīgošanas līgumā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noteikumu projekta 22.punktā pēc vārdiem "par tīklā nodoto elektroenerģiju " būtu papildināmi vārdi " un citiem pakalpojumiem". Jānorāda, ka līguma ietvaros energokopiena var izmantot arī citus pakalpojumus, par kuriem būtu jāveic galīgie norēķini.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Matulis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Birojs līdz kārtējā gada pirmajam martam pieprasa elektroenerģijas sadales sistēmas operatoram informāciju par elektroenerģijas energokopienas objektos saražoto un elektroenerģijas sadales sistēmā nodoto elektroenerģijas apjomu megavatstundās un elektroenerģijas energokopienas objektos patērēto elektroenerģijas apjomu megavatstundās 12 mēnešu periodā, kas sākas iepriekšējā kalendāra gada 1.martā un beidzas kārtējā kalendāra gada pēdējā februāra dienā. Birojs informācijas pieprasījumā norāda elektroenerģijas energokopienas objektu identificējošos enerģijas identifikācijas kodus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58 punktā ir minēts, ka Birojs līdz kārtējā gada pirmajam martam pieprasa elektroenerģijas sadales sistēmas operatoram informāciju par elektroenerģijas energokopienas objektos saražoto un elektroenerģijas sadales sistēmā nodoto elektroenerģijas apjomu megavatstundās. Lūdzam izvērtēt vai birojs vienas darba dienas laikā būs spējīgs apkopot un nosūtīt sistēmas operatoram nepieciešamo informāciju, ņemot vērā, ka kopīgošanas "gads" sākas 1.martā un beidzas 28.februārā.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Matulis (Sadales tīkls)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23-TA-691</w:t>
    </w:r>
    <w:r>
      <w:br/>
    </w:r>
    <w:r w:rsidR="00000000" w:rsidRPr="00000000" w:rsidDel="00000000">
      <w:rPr>
        <w:rtl w:val="0"/>
      </w:rPr>
      <w:t xml:space="preserve">Izdrukāts 05.07.2024. 15.12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23-TA-691</w:t>
    </w:r>
    <w:r>
      <w:br/>
    </w:r>
    <w:r w:rsidR="00000000" w:rsidRPr="00000000" w:rsidDel="00000000">
      <w:rPr>
        <w:rtl w:val="0"/>
      </w:rPr>
      <w:t xml:space="preserve">Izdrukāts 05.07.2024. 15.12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Atzinumi_23-TA-691.docx</dc:title>
</cp:coreProperties>
</file>

<file path=docProps/custom.xml><?xml version="1.0" encoding="utf-8"?>
<Properties xmlns="http://schemas.openxmlformats.org/officeDocument/2006/custom-properties" xmlns:vt="http://schemas.openxmlformats.org/officeDocument/2006/docPropsVTypes"/>
</file>