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1.3.punkta sadaļu “Tehniskajos vai īpašajos noteikumos neietveramās prasības” ar norādi,  ka attiecīgais izņēmums nav attiecināms uz trokšņu sienas izbūvi gar valsts autoceļa P3 posmu, kas robežojas ar zemes vienību ar kadastra apzīmējumu 80600100648, atbilstoši Ministru kabineta rīkojuma projektā "Par valsts nekustamā īpašuma "Skuķīšu bāze" Garkalnes pagastā, Ropažu novadā, daļu nodošanu Satiksmes ministrijas valdījumā un Rīgas valstspilsētas pašvaldības īpašumā bez atlīdzības" noteiktajam, 24-TA-3191.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