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13. jūlija noteikumos Nr. 408 "Kārtība, kādā Eiropas Savienības fondu vadībā iesaistītās institūcijas nodrošina šo fondu ieviešanu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esošais regulējums – vadošās iestādes vienotā atlases metodikas Nr. 3.1. “Eiropas Reģionālās attīstības fonda, Eiropas Sociālā fonda plus, Kohēzijas fonda un Taisnīgas pārkārtošanās fonda projektu iesniegumu atlases metodikas 2021.–2027.gadam” 9.punkts paredz iespēju atbildīgajai iestādei vai vadošajai iestādei virzīt Eiropas Savienības fondu 2021.-2027.gada uzraudzības komitejas (turpmāk – UK) lēmumu par izņēmuma piemērošanu konkrētām ierobežotām projektu iesniegumu atlasēm un tajās plānotajiem finansējuma saņēmējiem, paredzot iespēju ierobežotās projektu iesniegumu atlases  ietvaros piemērot tikai vienotos kritērijus un vienotos izvēles kritērijus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vai ar grozījumiem 2023. gada 13. jūlija noteikumu Nr. 408 "Kārtība, kādā Eiropas Savienības fondu vadībā iesaistītās institūcijas nodrošina šo fondu ieviešanu 2021.–2027. gada plānošanas periodā” 16. punktā turpmāk vairs netiks veidots izņēmuma atlašu, kurās var tikt piemēroti tikai vienotie kritēriji un vienotie izvēles kritēriji, saraksts, kas jāapstiprina ar UK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noteikumu projekta anotācijā skaidrot  horizontālo principu  piemērošanas vērtēšanu, ja  ierobežotās projektu iesniegumu atlases  ietvaros ir paredzēts piemērot tikai vienotos kritērijus un vienotos izvēles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Ķīse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26.03.2025.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26.03.2025.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Atzinumi_25-TA-348.docx</dc:title>
</cp:coreProperties>
</file>

<file path=docProps/custom.xml><?xml version="1.0" encoding="utf-8"?>
<Properties xmlns="http://schemas.openxmlformats.org/officeDocument/2006/custom-properties" xmlns:vt="http://schemas.openxmlformats.org/officeDocument/2006/docPropsVTypes"/>
</file>