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invazīvo sugu saraksts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iebilt par pielikuma 4.sadaļu, kas paredz ceļu uzturētājiem pienākumu pļaut ceļa malas. Norādām, ka atbilstoši Ministru kabineta 2021.gada 7.janvāra noteikumu Nr.26 "Noteikumi par valsts un pašvaldību autoceļu ikdienas uzturēšanas prasībām un to izpildes kontroli" 51.punktam autoceļu pārvaldītājam ir pienākums nodrošināt autoceļu nodalījuma joslas tīrību, kā arī pārredzamību, tai skaitā nodalījuma joslas pļaušanu un nodalījuma joslā augošo krūmu ciršanu. Šis pienākums ir saistīts ar drošību.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Elga Bučinska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Spānijas kailgliemeža iznīcināšanas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par pielikuma 3.sadaļā noteikto pienākumu būvvaldei informēt būvdarbu veicējus par invadētas augsnes un zemes pārvietošanu uz no invāzijas brīvām teritorijām. Būvniecības jomas normatīvie akti nosaka būvvaldes kompetenci būvniecības procesā. Būvvalde nodrošina būvniecības administratīvā procesa tiesiskumu, tai skaitā veic būvdarbu administratīvo prasību ievērošanas kontroli un pieņem būves ekspluatācijā; sniedz konsultācijas par būvniecības administratīvā procesa kārtību un ziņas par teritorijas izmantošanas un apbūves nosacījumiem; informē par būvniecības procesa tiesisko pamatojumu un sniedz ziņas par pašvaldības administratīvajā teritorijā esošajām vai paredzētajām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Būvlaukuma apsekojums būtu jāveic vides inspektoram, kurš varētu konstatēt Spānijas kailgliemežus, kā arī norādīt veicamos pasākumus to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vērtējumā, jebkuram autobraucējam, kurš pārvadā augsni vai veic zemes pārvietošanu, būtu jāveic šādi pasākumi.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Elga Bučinska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invazīvo sugu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vērtējumā noteikumu projekta pielikumā norādītie pasākumi ir apkopojami informatīvos materiālos, jo noteikumu projekts neparedz, kas kontrolēs noteikumu projektā un pielikumā norādītos pasākumus, izņemot augu audzēšanas, turēšanas un tirdzniecības vietu kontroli un tirgotāju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 pielikumā norādītie pasākumi  ir noteikti tikai būvvaldei un ceļu uzturētājam, bet citām personām un iestādēm šie pasākumi ir vispārīgi un norādīti vēlējuma formā.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Elga Bučinska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24.11.2025.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24.11.2025.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Atzinumi_25-TA-1023.docx</dc:title>
</cp:coreProperties>
</file>

<file path=docProps/custom.xml><?xml version="1.0" encoding="utf-8"?>
<Properties xmlns="http://schemas.openxmlformats.org/officeDocument/2006/custom-properties" xmlns:vt="http://schemas.openxmlformats.org/officeDocument/2006/docPropsVTypes"/>
</file>