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84F77" w14:textId="77777777" w:rsidR="00EF1B9D" w:rsidRDefault="00EF1B9D" w:rsidP="00EF1B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Labdien, </w:t>
      </w:r>
    </w:p>
    <w:p w14:paraId="318D8031" w14:textId="77777777" w:rsidR="00EF1B9D" w:rsidRDefault="00EF1B9D" w:rsidP="00EF1B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No SM puses nebūs iebildumu.</w:t>
      </w:r>
    </w:p>
    <w:p w14:paraId="1C7BAA39" w14:textId="77777777" w:rsidR="00EF1B9D" w:rsidRDefault="00EF1B9D" w:rsidP="00EF1B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Tomēr ir priekšlikumi redakcijas uzlabošanai. Lai neliktu šādus priekšlikumus, kas pārsvarā attiecas uz gramatiku vai normu uztveramības uzlabošanu, nosūtu jums tos e-pastā. Lūgums tos iespēju robežās ņemt vērā.</w:t>
      </w:r>
    </w:p>
    <w:p w14:paraId="4F3E1F0D" w14:textId="77777777" w:rsidR="00EF1B9D" w:rsidRDefault="00EF1B9D" w:rsidP="00EF1B9D">
      <w:pPr>
        <w:rPr>
          <w:rFonts w:ascii="Times New Roman" w:eastAsia="Times New Roman" w:hAnsi="Times New Roman" w:cs="Times New Roman"/>
          <w:color w:val="000000"/>
          <w:sz w:val="28"/>
          <w:szCs w:val="28"/>
        </w:rPr>
      </w:pPr>
    </w:p>
    <w:tbl>
      <w:tblPr>
        <w:tblW w:w="96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98"/>
        <w:gridCol w:w="3504"/>
        <w:gridCol w:w="5143"/>
      </w:tblGrid>
      <w:tr w:rsidR="00EF1B9D" w14:paraId="743FFA18" w14:textId="77777777" w:rsidTr="00EF1B9D">
        <w:trPr>
          <w:trHeight w:val="495"/>
        </w:trPr>
        <w:tc>
          <w:tcPr>
            <w:tcW w:w="675" w:type="dxa"/>
            <w:tcBorders>
              <w:top w:val="single" w:sz="8" w:space="0" w:color="auto"/>
              <w:left w:val="single" w:sz="8" w:space="0" w:color="auto"/>
              <w:bottom w:val="single" w:sz="8" w:space="0" w:color="auto"/>
              <w:right w:val="single" w:sz="8" w:space="0" w:color="auto"/>
            </w:tcBorders>
            <w:shd w:val="clear" w:color="auto" w:fill="FFFFFF"/>
            <w:tcMar>
              <w:top w:w="75" w:type="dxa"/>
              <w:left w:w="75" w:type="dxa"/>
              <w:bottom w:w="75" w:type="dxa"/>
              <w:right w:w="75" w:type="dxa"/>
            </w:tcMar>
            <w:vAlign w:val="center"/>
            <w:hideMark/>
          </w:tcPr>
          <w:p w14:paraId="1D3A2777" w14:textId="77777777" w:rsidR="00EF1B9D" w:rsidRDefault="00EF1B9D">
            <w:pPr>
              <w:jc w:val="center"/>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b/>
                <w:bCs/>
                <w:color w:val="000000"/>
                <w:sz w:val="28"/>
                <w:szCs w:val="28"/>
              </w:rPr>
              <w:t>Nr.p.k</w:t>
            </w:r>
            <w:proofErr w:type="spellEnd"/>
            <w:r>
              <w:rPr>
                <w:rFonts w:ascii="Times New Roman" w:eastAsia="Times New Roman" w:hAnsi="Times New Roman" w:cs="Times New Roman"/>
                <w:b/>
                <w:bCs/>
                <w:color w:val="000000"/>
                <w:sz w:val="28"/>
                <w:szCs w:val="28"/>
              </w:rPr>
              <w:t>.</w:t>
            </w:r>
          </w:p>
        </w:tc>
        <w:tc>
          <w:tcPr>
            <w:tcW w:w="4050" w:type="dxa"/>
            <w:tcBorders>
              <w:top w:val="single" w:sz="8" w:space="0" w:color="auto"/>
              <w:left w:val="outset" w:sz="6" w:space="0" w:color="auto"/>
              <w:bottom w:val="single" w:sz="8" w:space="0" w:color="auto"/>
              <w:right w:val="single" w:sz="8" w:space="0" w:color="auto"/>
            </w:tcBorders>
            <w:shd w:val="clear" w:color="auto" w:fill="FFFFFF"/>
            <w:tcMar>
              <w:top w:w="75" w:type="dxa"/>
              <w:left w:w="75" w:type="dxa"/>
              <w:bottom w:w="75" w:type="dxa"/>
              <w:right w:w="75" w:type="dxa"/>
            </w:tcMar>
            <w:vAlign w:val="center"/>
            <w:hideMark/>
          </w:tcPr>
          <w:p w14:paraId="5B08CFBA" w14:textId="77777777" w:rsidR="00EF1B9D" w:rsidRDefault="00EF1B9D">
            <w:pPr>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Projekta redakcija</w:t>
            </w:r>
          </w:p>
        </w:tc>
        <w:tc>
          <w:tcPr>
            <w:tcW w:w="6375" w:type="dxa"/>
            <w:tcBorders>
              <w:top w:val="single" w:sz="8" w:space="0" w:color="auto"/>
              <w:left w:val="outset" w:sz="6" w:space="0" w:color="auto"/>
              <w:bottom w:val="single" w:sz="8" w:space="0" w:color="auto"/>
              <w:right w:val="single" w:sz="8" w:space="0" w:color="auto"/>
            </w:tcBorders>
            <w:shd w:val="clear" w:color="auto" w:fill="FFFFFF"/>
            <w:tcMar>
              <w:top w:w="75" w:type="dxa"/>
              <w:left w:w="75" w:type="dxa"/>
              <w:bottom w:w="75" w:type="dxa"/>
              <w:right w:w="75" w:type="dxa"/>
            </w:tcMar>
            <w:vAlign w:val="center"/>
            <w:hideMark/>
          </w:tcPr>
          <w:p w14:paraId="7C16080E" w14:textId="77777777" w:rsidR="00EF1B9D" w:rsidRDefault="00EF1B9D">
            <w:pPr>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Iebildums / Priekšlikums</w:t>
            </w:r>
          </w:p>
        </w:tc>
      </w:tr>
      <w:tr w:rsidR="00EF1B9D" w14:paraId="0138C6F9" w14:textId="77777777" w:rsidTr="00EF1B9D">
        <w:trPr>
          <w:trHeight w:val="6015"/>
        </w:trPr>
        <w:tc>
          <w:tcPr>
            <w:tcW w:w="675" w:type="dxa"/>
            <w:tcBorders>
              <w:top w:val="outset" w:sz="6" w:space="0" w:color="auto"/>
              <w:left w:val="single" w:sz="8" w:space="0" w:color="auto"/>
              <w:bottom w:val="single" w:sz="8" w:space="0" w:color="auto"/>
              <w:right w:val="single" w:sz="8" w:space="0" w:color="auto"/>
            </w:tcBorders>
            <w:shd w:val="clear" w:color="auto" w:fill="FFFFFF"/>
            <w:tcMar>
              <w:top w:w="75" w:type="dxa"/>
              <w:left w:w="75" w:type="dxa"/>
              <w:bottom w:w="75" w:type="dxa"/>
              <w:right w:w="75" w:type="dxa"/>
            </w:tcMar>
            <w:hideMark/>
          </w:tcPr>
          <w:p w14:paraId="556A520B"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4050" w:type="dxa"/>
            <w:tcBorders>
              <w:top w:val="outset" w:sz="6" w:space="0" w:color="auto"/>
              <w:left w:val="outset" w:sz="6" w:space="0" w:color="auto"/>
              <w:bottom w:val="single" w:sz="8" w:space="0" w:color="auto"/>
              <w:right w:val="single" w:sz="8" w:space="0" w:color="auto"/>
            </w:tcBorders>
            <w:shd w:val="clear" w:color="auto" w:fill="FFFFFF"/>
            <w:tcMar>
              <w:top w:w="75" w:type="dxa"/>
              <w:left w:w="75" w:type="dxa"/>
              <w:bottom w:w="75" w:type="dxa"/>
              <w:right w:w="75" w:type="dxa"/>
            </w:tcMar>
            <w:hideMark/>
          </w:tcPr>
          <w:p w14:paraId="6ADA5C6A"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Noteikumu projekts</w:t>
            </w:r>
          </w:p>
          <w:p w14:paraId="56184857"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2.5. datu centra operators – Latvijas Republikā reģistrēta juridiska persona, ārvalsts juridiskās personas filiāle vai publiska persona, kuras īpašumā vai tiesiskajā valdījumā ir datu centrs, un, kura sniedz datu centra pakalpojumus šo noteikumu regulējuma ietvaros, izņemot subjektu, kurš datu centru izmanto tikai savas vai ar sava koncerna vai resora saistītas institūcijas informācijas sistēmas izvietošanai;</w:t>
            </w:r>
          </w:p>
        </w:tc>
        <w:tc>
          <w:tcPr>
            <w:tcW w:w="6375" w:type="dxa"/>
            <w:tcBorders>
              <w:top w:val="outset" w:sz="6" w:space="0" w:color="auto"/>
              <w:left w:val="outset" w:sz="6" w:space="0" w:color="auto"/>
              <w:bottom w:val="single" w:sz="8" w:space="0" w:color="auto"/>
              <w:right w:val="single" w:sz="8" w:space="0" w:color="auto"/>
            </w:tcBorders>
            <w:shd w:val="clear" w:color="auto" w:fill="FFFFFF"/>
            <w:tcMar>
              <w:top w:w="75" w:type="dxa"/>
              <w:left w:w="75" w:type="dxa"/>
              <w:bottom w:w="75" w:type="dxa"/>
              <w:right w:w="75" w:type="dxa"/>
            </w:tcMar>
            <w:hideMark/>
          </w:tcPr>
          <w:p w14:paraId="7C9C18EE"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Priekšlikums</w:t>
            </w:r>
          </w:p>
          <w:p w14:paraId="0B754ED0"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Lūdzam izvērtēt, tai skaitā ņemot vērā Nacionālās kiberdrošības likuma </w:t>
            </w:r>
            <w:proofErr w:type="gramStart"/>
            <w:r>
              <w:rPr>
                <w:rFonts w:ascii="Times New Roman" w:eastAsia="Times New Roman" w:hAnsi="Times New Roman" w:cs="Times New Roman"/>
                <w:color w:val="000000"/>
                <w:sz w:val="28"/>
                <w:szCs w:val="28"/>
              </w:rPr>
              <w:t>3.panta</w:t>
            </w:r>
            <w:proofErr w:type="gramEnd"/>
            <w:r>
              <w:rPr>
                <w:rFonts w:ascii="Times New Roman" w:eastAsia="Times New Roman" w:hAnsi="Times New Roman" w:cs="Times New Roman"/>
                <w:color w:val="000000"/>
                <w:sz w:val="28"/>
                <w:szCs w:val="28"/>
              </w:rPr>
              <w:t xml:space="preserve"> sestajā, septītajā, astotajā un devītajā daļā noteikto, vai noteikumu projekta 2.5.punkts nav papildināms ar ārvalstī reģistrēto juridisko personu un attiecīgi precizēt 2.5.punktu, ja nepieciešams.</w:t>
            </w:r>
          </w:p>
          <w:p w14:paraId="2E5D27DA"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Piedāvātā redakcija</w:t>
            </w:r>
          </w:p>
          <w:p w14:paraId="46CEA911"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p>
        </w:tc>
      </w:tr>
      <w:tr w:rsidR="00EF1B9D" w14:paraId="5B8417DE" w14:textId="77777777" w:rsidTr="00EF1B9D">
        <w:trPr>
          <w:trHeight w:val="5025"/>
        </w:trPr>
        <w:tc>
          <w:tcPr>
            <w:tcW w:w="675" w:type="dxa"/>
            <w:tcBorders>
              <w:top w:val="outset" w:sz="6" w:space="0" w:color="auto"/>
              <w:left w:val="single" w:sz="8" w:space="0" w:color="auto"/>
              <w:bottom w:val="single" w:sz="8" w:space="0" w:color="auto"/>
              <w:right w:val="single" w:sz="8" w:space="0" w:color="auto"/>
            </w:tcBorders>
            <w:shd w:val="clear" w:color="auto" w:fill="FFFFFF"/>
            <w:tcMar>
              <w:top w:w="75" w:type="dxa"/>
              <w:left w:w="75" w:type="dxa"/>
              <w:bottom w:w="75" w:type="dxa"/>
              <w:right w:w="75" w:type="dxa"/>
            </w:tcMar>
            <w:hideMark/>
          </w:tcPr>
          <w:p w14:paraId="7A35F11B"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3.</w:t>
            </w:r>
          </w:p>
        </w:tc>
        <w:tc>
          <w:tcPr>
            <w:tcW w:w="4050" w:type="dxa"/>
            <w:tcBorders>
              <w:top w:val="outset" w:sz="6" w:space="0" w:color="auto"/>
              <w:left w:val="outset" w:sz="6" w:space="0" w:color="auto"/>
              <w:bottom w:val="single" w:sz="8" w:space="0" w:color="auto"/>
              <w:right w:val="single" w:sz="8" w:space="0" w:color="auto"/>
            </w:tcBorders>
            <w:shd w:val="clear" w:color="auto" w:fill="FFFFFF"/>
            <w:tcMar>
              <w:top w:w="75" w:type="dxa"/>
              <w:left w:w="75" w:type="dxa"/>
              <w:bottom w:w="75" w:type="dxa"/>
              <w:right w:w="75" w:type="dxa"/>
            </w:tcMar>
            <w:hideMark/>
          </w:tcPr>
          <w:p w14:paraId="026F90ED"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Noteikumu projekts</w:t>
            </w:r>
          </w:p>
          <w:p w14:paraId="0D177359"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 Subjekts ierobežotas izvietošanas informācijas sistēmu vai tās daļu var izvietot datu centrā, kura atbilstība nav apliecināta saskaņā ar šo noteikumu 20.  punktu, ja pirms izvietošanas ir saņemts pozitīvs atzinums no Nacionālās kiberdrošības likuma 41. pantā minētās attiecīgās uzraugošās iestādes.</w:t>
            </w:r>
          </w:p>
        </w:tc>
        <w:tc>
          <w:tcPr>
            <w:tcW w:w="6375" w:type="dxa"/>
            <w:tcBorders>
              <w:top w:val="outset" w:sz="6" w:space="0" w:color="auto"/>
              <w:left w:val="outset" w:sz="6" w:space="0" w:color="auto"/>
              <w:bottom w:val="single" w:sz="8" w:space="0" w:color="auto"/>
              <w:right w:val="single" w:sz="8" w:space="0" w:color="auto"/>
            </w:tcBorders>
            <w:shd w:val="clear" w:color="auto" w:fill="FFFFFF"/>
            <w:tcMar>
              <w:top w:w="75" w:type="dxa"/>
              <w:left w:w="75" w:type="dxa"/>
              <w:bottom w:w="75" w:type="dxa"/>
              <w:right w:w="75" w:type="dxa"/>
            </w:tcMar>
            <w:hideMark/>
          </w:tcPr>
          <w:p w14:paraId="57B0C6FE"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Priekšlikums</w:t>
            </w:r>
          </w:p>
          <w:p w14:paraId="33CEEECF"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Lai padarītu tiesību normu skaidrāku, lūdzam noteikt noteikumu projekta 10.punktā minētā atzinuma spēkā esamības termiņu un atsaukties uz prasībām/kritērijiem, kas tiek izvērtēti, sniedzot šādu atzinumu</w:t>
            </w:r>
          </w:p>
          <w:p w14:paraId="24AC3F03"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Piedāvātā redakcija</w:t>
            </w:r>
          </w:p>
          <w:p w14:paraId="7EFA1853"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p>
        </w:tc>
      </w:tr>
      <w:tr w:rsidR="00EF1B9D" w14:paraId="7D774546" w14:textId="77777777" w:rsidTr="00EF1B9D">
        <w:trPr>
          <w:trHeight w:val="8655"/>
        </w:trPr>
        <w:tc>
          <w:tcPr>
            <w:tcW w:w="675" w:type="dxa"/>
            <w:tcBorders>
              <w:top w:val="outset" w:sz="6" w:space="0" w:color="auto"/>
              <w:left w:val="single" w:sz="8" w:space="0" w:color="auto"/>
              <w:bottom w:val="single" w:sz="8" w:space="0" w:color="auto"/>
              <w:right w:val="single" w:sz="8" w:space="0" w:color="auto"/>
            </w:tcBorders>
            <w:shd w:val="clear" w:color="auto" w:fill="FFFFFF"/>
            <w:tcMar>
              <w:top w:w="75" w:type="dxa"/>
              <w:left w:w="75" w:type="dxa"/>
              <w:bottom w:w="75" w:type="dxa"/>
              <w:right w:w="75" w:type="dxa"/>
            </w:tcMar>
            <w:hideMark/>
          </w:tcPr>
          <w:p w14:paraId="75949941"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5.</w:t>
            </w:r>
          </w:p>
        </w:tc>
        <w:tc>
          <w:tcPr>
            <w:tcW w:w="4050" w:type="dxa"/>
            <w:tcBorders>
              <w:top w:val="outset" w:sz="6" w:space="0" w:color="auto"/>
              <w:left w:val="outset" w:sz="6" w:space="0" w:color="auto"/>
              <w:bottom w:val="single" w:sz="8" w:space="0" w:color="auto"/>
              <w:right w:val="single" w:sz="8" w:space="0" w:color="auto"/>
            </w:tcBorders>
            <w:shd w:val="clear" w:color="auto" w:fill="FFFFFF"/>
            <w:tcMar>
              <w:top w:w="75" w:type="dxa"/>
              <w:left w:w="75" w:type="dxa"/>
              <w:bottom w:w="75" w:type="dxa"/>
              <w:right w:w="75" w:type="dxa"/>
            </w:tcMar>
            <w:hideMark/>
          </w:tcPr>
          <w:p w14:paraId="60C84B3F"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Noteikumu projekts</w:t>
            </w:r>
          </w:p>
          <w:p w14:paraId="7EFB9ACE"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22. Šo noteikumu 20.1. apakšpunktā minēto datu centra atbilstības pārbaudi veic datu centra auditors, kuram ir vismaz divu gadu profesionāla pieredze datu centru drošības audita jomā un kurš ir ieguvis un uztur spēkā sertificēta datu centru auditora profesionāļa (</w:t>
            </w:r>
            <w:proofErr w:type="spellStart"/>
            <w:r>
              <w:rPr>
                <w:rFonts w:ascii="Times New Roman" w:eastAsia="Times New Roman" w:hAnsi="Times New Roman" w:cs="Times New Roman"/>
                <w:color w:val="000000"/>
                <w:sz w:val="28"/>
                <w:szCs w:val="28"/>
              </w:rPr>
              <w:t>Certified</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Data</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Centre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Audit</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Professional</w:t>
            </w:r>
            <w:proofErr w:type="spellEnd"/>
            <w:r>
              <w:rPr>
                <w:rFonts w:ascii="Times New Roman" w:eastAsia="Times New Roman" w:hAnsi="Times New Roman" w:cs="Times New Roman"/>
                <w:color w:val="000000"/>
                <w:sz w:val="28"/>
                <w:szCs w:val="28"/>
              </w:rPr>
              <w:t xml:space="preserve"> — CDCAP) sertifikātu vai citu līdzvērtīgu starptautiski atzītu sertifikātu datu centru audita vai drošības audita jomā. Ja pārbaudāmais datu centra pakalpojuma sniedzējs ir subjekts, datu centra auditoram jāatbilst normatīvajos aktos par minimālajām kiberdrošības prasībām noteiktajām ārpakalpojumu prasībām.</w:t>
            </w:r>
          </w:p>
        </w:tc>
        <w:tc>
          <w:tcPr>
            <w:tcW w:w="6375" w:type="dxa"/>
            <w:tcBorders>
              <w:top w:val="outset" w:sz="6" w:space="0" w:color="auto"/>
              <w:left w:val="outset" w:sz="6" w:space="0" w:color="auto"/>
              <w:bottom w:val="single" w:sz="8" w:space="0" w:color="auto"/>
              <w:right w:val="single" w:sz="8" w:space="0" w:color="auto"/>
            </w:tcBorders>
            <w:shd w:val="clear" w:color="auto" w:fill="FFFFFF"/>
            <w:tcMar>
              <w:top w:w="75" w:type="dxa"/>
              <w:left w:w="75" w:type="dxa"/>
              <w:bottom w:w="75" w:type="dxa"/>
              <w:right w:w="75" w:type="dxa"/>
            </w:tcMar>
            <w:hideMark/>
          </w:tcPr>
          <w:p w14:paraId="156ED8C2"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Priekšlikums</w:t>
            </w:r>
          </w:p>
          <w:p w14:paraId="587E5122"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Lūdzam punkta pēdējā teikumā precizēt vārdus "pakalpojuma sniedzējs", tos aizstājot ar vārdu "operators", lai nodrošinātu konsekventu terminu lietošanu noteikumu projektā.</w:t>
            </w:r>
          </w:p>
          <w:p w14:paraId="00FB6A36"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Piedāvātā redakcija</w:t>
            </w:r>
          </w:p>
          <w:p w14:paraId="48263976"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p>
        </w:tc>
      </w:tr>
      <w:tr w:rsidR="00EF1B9D" w14:paraId="5A996404" w14:textId="77777777" w:rsidTr="00EF1B9D">
        <w:trPr>
          <w:trHeight w:val="6825"/>
        </w:trPr>
        <w:tc>
          <w:tcPr>
            <w:tcW w:w="675" w:type="dxa"/>
            <w:tcBorders>
              <w:top w:val="outset" w:sz="6" w:space="0" w:color="auto"/>
              <w:left w:val="single" w:sz="8" w:space="0" w:color="auto"/>
              <w:bottom w:val="single" w:sz="8" w:space="0" w:color="auto"/>
              <w:right w:val="single" w:sz="8" w:space="0" w:color="auto"/>
            </w:tcBorders>
            <w:shd w:val="clear" w:color="auto" w:fill="FFFFFF"/>
            <w:tcMar>
              <w:top w:w="75" w:type="dxa"/>
              <w:left w:w="75" w:type="dxa"/>
              <w:bottom w:w="75" w:type="dxa"/>
              <w:right w:w="75" w:type="dxa"/>
            </w:tcMar>
            <w:hideMark/>
          </w:tcPr>
          <w:p w14:paraId="63A978D3"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6.</w:t>
            </w:r>
          </w:p>
        </w:tc>
        <w:tc>
          <w:tcPr>
            <w:tcW w:w="4050" w:type="dxa"/>
            <w:tcBorders>
              <w:top w:val="outset" w:sz="6" w:space="0" w:color="auto"/>
              <w:left w:val="outset" w:sz="6" w:space="0" w:color="auto"/>
              <w:bottom w:val="single" w:sz="8" w:space="0" w:color="auto"/>
              <w:right w:val="single" w:sz="8" w:space="0" w:color="auto"/>
            </w:tcBorders>
            <w:shd w:val="clear" w:color="auto" w:fill="FFFFFF"/>
            <w:tcMar>
              <w:top w:w="75" w:type="dxa"/>
              <w:left w:w="75" w:type="dxa"/>
              <w:bottom w:w="75" w:type="dxa"/>
              <w:right w:w="75" w:type="dxa"/>
            </w:tcMar>
            <w:hideMark/>
          </w:tcPr>
          <w:p w14:paraId="778D3427"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Noteikumu projekts</w:t>
            </w:r>
          </w:p>
          <w:p w14:paraId="7F16C5E2"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23. Subjekts, slēdzot ārpakalpojuma līgumu par informācijas sistēmas vai tās daļas izvietošanu datu centrā, ievēro normatīvajos aktos par minimālajām kiberdrošības prasībām noteiktās ārpakalpojumu prasības un līgumā papildus paredz, ka:</w:t>
            </w:r>
          </w:p>
        </w:tc>
        <w:tc>
          <w:tcPr>
            <w:tcW w:w="6375" w:type="dxa"/>
            <w:tcBorders>
              <w:top w:val="outset" w:sz="6" w:space="0" w:color="auto"/>
              <w:left w:val="outset" w:sz="6" w:space="0" w:color="auto"/>
              <w:bottom w:val="single" w:sz="8" w:space="0" w:color="auto"/>
              <w:right w:val="single" w:sz="8" w:space="0" w:color="auto"/>
            </w:tcBorders>
            <w:shd w:val="clear" w:color="auto" w:fill="FFFFFF"/>
            <w:tcMar>
              <w:top w:w="75" w:type="dxa"/>
              <w:left w:w="75" w:type="dxa"/>
              <w:bottom w:w="75" w:type="dxa"/>
              <w:right w:w="75" w:type="dxa"/>
            </w:tcMar>
            <w:hideMark/>
          </w:tcPr>
          <w:p w14:paraId="27B269E9"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Priekšlikums</w:t>
            </w:r>
          </w:p>
          <w:p w14:paraId="0295DE66"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Lūdzam izvērtēt iespēju noteikumu projektu papildināt ar punktu, kas nosaka, ka Subjekts ievēro arī citos normatīvajos aktos noteiktās kiberdrošības prasības attiecībā uz datu centrā izvietoto subjekta informācijas sistēmu vai informācijas un komunikācijas tehnoloģiju infrastruktūru, ņemot vērā to, ka datu centra atbilstība šo noteikumu prasībām negarantē tajā izvietotās subjekta informācijas sistēmas vai informācijas un komunikācijas tehnoloģiju </w:t>
            </w:r>
            <w:proofErr w:type="gramStart"/>
            <w:r>
              <w:rPr>
                <w:rFonts w:ascii="Times New Roman" w:eastAsia="Times New Roman" w:hAnsi="Times New Roman" w:cs="Times New Roman"/>
                <w:color w:val="000000"/>
                <w:sz w:val="28"/>
                <w:szCs w:val="28"/>
              </w:rPr>
              <w:t>(</w:t>
            </w:r>
            <w:proofErr w:type="gramEnd"/>
            <w:r>
              <w:rPr>
                <w:rFonts w:ascii="Times New Roman" w:eastAsia="Times New Roman" w:hAnsi="Times New Roman" w:cs="Times New Roman"/>
                <w:color w:val="000000"/>
                <w:sz w:val="28"/>
                <w:szCs w:val="28"/>
              </w:rPr>
              <w:t>IKT) infrastruktūras atbilstību citos normatīvajos aktos noteiktajām kiberdrošības prasībām, un neatbrīvo subjektu no atbildības par šo prasību ievērošanu.</w:t>
            </w:r>
          </w:p>
          <w:p w14:paraId="4A819EDC"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Piedāvātā redakcija</w:t>
            </w:r>
          </w:p>
          <w:p w14:paraId="69B8336A"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p>
        </w:tc>
      </w:tr>
      <w:tr w:rsidR="00EF1B9D" w14:paraId="44F94AE7" w14:textId="77777777" w:rsidTr="00EF1B9D">
        <w:trPr>
          <w:trHeight w:val="3525"/>
        </w:trPr>
        <w:tc>
          <w:tcPr>
            <w:tcW w:w="675" w:type="dxa"/>
            <w:tcBorders>
              <w:top w:val="outset" w:sz="6" w:space="0" w:color="auto"/>
              <w:left w:val="single" w:sz="8" w:space="0" w:color="auto"/>
              <w:bottom w:val="single" w:sz="8" w:space="0" w:color="auto"/>
              <w:right w:val="single" w:sz="8" w:space="0" w:color="auto"/>
            </w:tcBorders>
            <w:shd w:val="clear" w:color="auto" w:fill="FFFFFF"/>
            <w:tcMar>
              <w:top w:w="75" w:type="dxa"/>
              <w:left w:w="75" w:type="dxa"/>
              <w:bottom w:w="75" w:type="dxa"/>
              <w:right w:w="75" w:type="dxa"/>
            </w:tcMar>
            <w:hideMark/>
          </w:tcPr>
          <w:p w14:paraId="499EC69E"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w:t>
            </w:r>
          </w:p>
        </w:tc>
        <w:tc>
          <w:tcPr>
            <w:tcW w:w="4050" w:type="dxa"/>
            <w:tcBorders>
              <w:top w:val="outset" w:sz="6" w:space="0" w:color="auto"/>
              <w:left w:val="outset" w:sz="6" w:space="0" w:color="auto"/>
              <w:bottom w:val="single" w:sz="8" w:space="0" w:color="auto"/>
              <w:right w:val="single" w:sz="8" w:space="0" w:color="auto"/>
            </w:tcBorders>
            <w:shd w:val="clear" w:color="auto" w:fill="FFFFFF"/>
            <w:tcMar>
              <w:top w:w="75" w:type="dxa"/>
              <w:left w:w="75" w:type="dxa"/>
              <w:bottom w:w="75" w:type="dxa"/>
              <w:right w:w="75" w:type="dxa"/>
            </w:tcMar>
            <w:hideMark/>
          </w:tcPr>
          <w:p w14:paraId="6B367B14"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Noteikumu projekts</w:t>
            </w:r>
          </w:p>
          <w:p w14:paraId="241CACBF"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26.1. noticis nozīmīgs </w:t>
            </w:r>
            <w:proofErr w:type="spellStart"/>
            <w:r>
              <w:rPr>
                <w:rFonts w:ascii="Times New Roman" w:eastAsia="Times New Roman" w:hAnsi="Times New Roman" w:cs="Times New Roman"/>
                <w:color w:val="000000"/>
                <w:sz w:val="28"/>
                <w:szCs w:val="28"/>
              </w:rPr>
              <w:t>kiberincidents</w:t>
            </w:r>
            <w:proofErr w:type="spellEnd"/>
            <w:r>
              <w:rPr>
                <w:rFonts w:ascii="Times New Roman" w:eastAsia="Times New Roman" w:hAnsi="Times New Roman" w:cs="Times New Roman"/>
                <w:color w:val="000000"/>
                <w:sz w:val="28"/>
                <w:szCs w:val="28"/>
              </w:rPr>
              <w:t>, kas skāris A klases (paaugstinātas drošības) informācijas sistēmu, un tā cēlonis ir saistīts ar datu centru;</w:t>
            </w:r>
          </w:p>
        </w:tc>
        <w:tc>
          <w:tcPr>
            <w:tcW w:w="6375" w:type="dxa"/>
            <w:tcBorders>
              <w:top w:val="outset" w:sz="6" w:space="0" w:color="auto"/>
              <w:left w:val="outset" w:sz="6" w:space="0" w:color="auto"/>
              <w:bottom w:val="single" w:sz="8" w:space="0" w:color="auto"/>
              <w:right w:val="single" w:sz="8" w:space="0" w:color="auto"/>
            </w:tcBorders>
            <w:shd w:val="clear" w:color="auto" w:fill="FFFFFF"/>
            <w:tcMar>
              <w:top w:w="75" w:type="dxa"/>
              <w:left w:w="75" w:type="dxa"/>
              <w:bottom w:w="75" w:type="dxa"/>
              <w:right w:w="75" w:type="dxa"/>
            </w:tcMar>
            <w:hideMark/>
          </w:tcPr>
          <w:p w14:paraId="7B1BE63D"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Priekšlikums</w:t>
            </w:r>
          </w:p>
          <w:p w14:paraId="785C9D9B"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Ierosinām svītrot tekstu iekavās aiz vārda "klases", jo šāda piebilde nav lietota citur noteikumu projekta tekstā, vai pārskatīt noteikumus, kur ir atsauces uz A klases informācijas sistēmu</w:t>
            </w:r>
          </w:p>
          <w:p w14:paraId="14172F6F"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Piedāvātā redakcija</w:t>
            </w:r>
          </w:p>
          <w:p w14:paraId="58836CFF"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p>
        </w:tc>
      </w:tr>
      <w:tr w:rsidR="00EF1B9D" w14:paraId="7C5984DB" w14:textId="77777777" w:rsidTr="00EF1B9D">
        <w:trPr>
          <w:trHeight w:val="3375"/>
        </w:trPr>
        <w:tc>
          <w:tcPr>
            <w:tcW w:w="675" w:type="dxa"/>
            <w:tcBorders>
              <w:top w:val="outset" w:sz="6" w:space="0" w:color="auto"/>
              <w:left w:val="single" w:sz="8" w:space="0" w:color="auto"/>
              <w:bottom w:val="single" w:sz="8" w:space="0" w:color="auto"/>
              <w:right w:val="single" w:sz="8" w:space="0" w:color="auto"/>
            </w:tcBorders>
            <w:shd w:val="clear" w:color="auto" w:fill="FFFFFF"/>
            <w:tcMar>
              <w:top w:w="75" w:type="dxa"/>
              <w:left w:w="75" w:type="dxa"/>
              <w:bottom w:w="75" w:type="dxa"/>
              <w:right w:w="75" w:type="dxa"/>
            </w:tcMar>
            <w:hideMark/>
          </w:tcPr>
          <w:p w14:paraId="2ABB58B6"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8.</w:t>
            </w:r>
          </w:p>
        </w:tc>
        <w:tc>
          <w:tcPr>
            <w:tcW w:w="4050" w:type="dxa"/>
            <w:tcBorders>
              <w:top w:val="outset" w:sz="6" w:space="0" w:color="auto"/>
              <w:left w:val="outset" w:sz="6" w:space="0" w:color="auto"/>
              <w:bottom w:val="single" w:sz="8" w:space="0" w:color="auto"/>
              <w:right w:val="single" w:sz="8" w:space="0" w:color="auto"/>
            </w:tcBorders>
            <w:shd w:val="clear" w:color="auto" w:fill="FFFFFF"/>
            <w:tcMar>
              <w:top w:w="75" w:type="dxa"/>
              <w:left w:w="75" w:type="dxa"/>
              <w:bottom w:w="75" w:type="dxa"/>
              <w:right w:w="75" w:type="dxa"/>
            </w:tcMar>
            <w:hideMark/>
          </w:tcPr>
          <w:p w14:paraId="7046FAF5"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Noteikumu projekts</w:t>
            </w:r>
          </w:p>
          <w:p w14:paraId="6E1675B9"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27.2. datu centra operatora apstrādātu telemetrijas datu telemetrijas datu pieejamību reāllaikā (ar datu pieejamību ne vēlāk kā vienu minūti pēc notikuma) no pirmavota, izmantojot datu apmaiņas un līgumiskos mehānismus.</w:t>
            </w:r>
          </w:p>
        </w:tc>
        <w:tc>
          <w:tcPr>
            <w:tcW w:w="6375" w:type="dxa"/>
            <w:tcBorders>
              <w:top w:val="outset" w:sz="6" w:space="0" w:color="auto"/>
              <w:left w:val="outset" w:sz="6" w:space="0" w:color="auto"/>
              <w:bottom w:val="single" w:sz="8" w:space="0" w:color="auto"/>
              <w:right w:val="single" w:sz="8" w:space="0" w:color="auto"/>
            </w:tcBorders>
            <w:shd w:val="clear" w:color="auto" w:fill="FFFFFF"/>
            <w:tcMar>
              <w:top w:w="75" w:type="dxa"/>
              <w:left w:w="75" w:type="dxa"/>
              <w:bottom w:w="75" w:type="dxa"/>
              <w:right w:w="75" w:type="dxa"/>
            </w:tcMar>
            <w:hideMark/>
          </w:tcPr>
          <w:p w14:paraId="6EAF299F"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Priekšlikums</w:t>
            </w:r>
          </w:p>
          <w:p w14:paraId="50DCBCDC"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Lūdzam svītrot liekos vārdus "telemetrijas datu"</w:t>
            </w:r>
          </w:p>
          <w:p w14:paraId="3F4626C1"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Piedāvātā redakcija</w:t>
            </w:r>
          </w:p>
          <w:p w14:paraId="014983FF"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p>
        </w:tc>
      </w:tr>
      <w:tr w:rsidR="00EF1B9D" w14:paraId="59FDC936" w14:textId="77777777" w:rsidTr="00EF1B9D">
        <w:trPr>
          <w:trHeight w:val="4365"/>
        </w:trPr>
        <w:tc>
          <w:tcPr>
            <w:tcW w:w="675" w:type="dxa"/>
            <w:tcBorders>
              <w:top w:val="outset" w:sz="6" w:space="0" w:color="auto"/>
              <w:left w:val="single" w:sz="8" w:space="0" w:color="auto"/>
              <w:bottom w:val="single" w:sz="8" w:space="0" w:color="auto"/>
              <w:right w:val="single" w:sz="8" w:space="0" w:color="auto"/>
            </w:tcBorders>
            <w:shd w:val="clear" w:color="auto" w:fill="FFFFFF"/>
            <w:tcMar>
              <w:top w:w="75" w:type="dxa"/>
              <w:left w:w="75" w:type="dxa"/>
              <w:bottom w:w="75" w:type="dxa"/>
              <w:right w:w="75" w:type="dxa"/>
            </w:tcMar>
            <w:hideMark/>
          </w:tcPr>
          <w:p w14:paraId="114AC0BF"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w:t>
            </w:r>
          </w:p>
        </w:tc>
        <w:tc>
          <w:tcPr>
            <w:tcW w:w="4050" w:type="dxa"/>
            <w:tcBorders>
              <w:top w:val="outset" w:sz="6" w:space="0" w:color="auto"/>
              <w:left w:val="outset" w:sz="6" w:space="0" w:color="auto"/>
              <w:bottom w:val="single" w:sz="8" w:space="0" w:color="auto"/>
              <w:right w:val="single" w:sz="8" w:space="0" w:color="auto"/>
            </w:tcBorders>
            <w:shd w:val="clear" w:color="auto" w:fill="FFFFFF"/>
            <w:tcMar>
              <w:top w:w="75" w:type="dxa"/>
              <w:left w:w="75" w:type="dxa"/>
              <w:bottom w:w="75" w:type="dxa"/>
              <w:right w:w="75" w:type="dxa"/>
            </w:tcMar>
            <w:hideMark/>
          </w:tcPr>
          <w:p w14:paraId="7BD10FB6"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Noteikumu projekts</w:t>
            </w:r>
          </w:p>
          <w:p w14:paraId="1E54BF64"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29. Datu centra operators nodrošina drošības telemetrijas datu pieejamību reāllaikā (ar datu pieejamību ne vēlāk kā vienu minūti pēc notikuma) kompetentajai </w:t>
            </w:r>
            <w:proofErr w:type="spellStart"/>
            <w:r>
              <w:rPr>
                <w:rFonts w:ascii="Times New Roman" w:eastAsia="Times New Roman" w:hAnsi="Times New Roman" w:cs="Times New Roman"/>
                <w:color w:val="000000"/>
                <w:sz w:val="28"/>
                <w:szCs w:val="28"/>
              </w:rPr>
              <w:t>kiberincidentu</w:t>
            </w:r>
            <w:proofErr w:type="spellEnd"/>
            <w:r>
              <w:rPr>
                <w:rFonts w:ascii="Times New Roman" w:eastAsia="Times New Roman" w:hAnsi="Times New Roman" w:cs="Times New Roman"/>
                <w:color w:val="000000"/>
                <w:sz w:val="28"/>
                <w:szCs w:val="28"/>
              </w:rPr>
              <w:t xml:space="preserve"> novēršanas institūcijai, pēc tās pieprasījuma, tai skaitā drošības operāciju centru darbības nodrošināšanai.</w:t>
            </w:r>
          </w:p>
        </w:tc>
        <w:tc>
          <w:tcPr>
            <w:tcW w:w="6375" w:type="dxa"/>
            <w:tcBorders>
              <w:top w:val="outset" w:sz="6" w:space="0" w:color="auto"/>
              <w:left w:val="outset" w:sz="6" w:space="0" w:color="auto"/>
              <w:bottom w:val="single" w:sz="8" w:space="0" w:color="auto"/>
              <w:right w:val="single" w:sz="8" w:space="0" w:color="auto"/>
            </w:tcBorders>
            <w:shd w:val="clear" w:color="auto" w:fill="FFFFFF"/>
            <w:tcMar>
              <w:top w:w="75" w:type="dxa"/>
              <w:left w:w="75" w:type="dxa"/>
              <w:bottom w:w="75" w:type="dxa"/>
              <w:right w:w="75" w:type="dxa"/>
            </w:tcMar>
            <w:hideMark/>
          </w:tcPr>
          <w:p w14:paraId="343F25FD"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Priekšlikums</w:t>
            </w:r>
          </w:p>
          <w:p w14:paraId="75A11966"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Lūdzam svītrot vārdu "drošības" pirms vārda "telemetrijas", ņemot vērā 2.6.punktā noteikto definīciju.</w:t>
            </w:r>
          </w:p>
          <w:p w14:paraId="40584AA0"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Piedāvātā redakcija</w:t>
            </w:r>
          </w:p>
          <w:p w14:paraId="1633BD9C"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p>
        </w:tc>
      </w:tr>
      <w:tr w:rsidR="00EF1B9D" w14:paraId="743CDAE1" w14:textId="77777777" w:rsidTr="00EF1B9D">
        <w:trPr>
          <w:trHeight w:val="5835"/>
        </w:trPr>
        <w:tc>
          <w:tcPr>
            <w:tcW w:w="675" w:type="dxa"/>
            <w:tcBorders>
              <w:top w:val="outset" w:sz="6" w:space="0" w:color="auto"/>
              <w:left w:val="single" w:sz="8" w:space="0" w:color="auto"/>
              <w:bottom w:val="single" w:sz="8" w:space="0" w:color="auto"/>
              <w:right w:val="single" w:sz="8" w:space="0" w:color="auto"/>
            </w:tcBorders>
            <w:shd w:val="clear" w:color="auto" w:fill="FFFFFF"/>
            <w:tcMar>
              <w:top w:w="75" w:type="dxa"/>
              <w:left w:w="75" w:type="dxa"/>
              <w:bottom w:w="75" w:type="dxa"/>
              <w:right w:w="75" w:type="dxa"/>
            </w:tcMar>
            <w:hideMark/>
          </w:tcPr>
          <w:p w14:paraId="781CF7A7"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10.</w:t>
            </w:r>
          </w:p>
        </w:tc>
        <w:tc>
          <w:tcPr>
            <w:tcW w:w="4050" w:type="dxa"/>
            <w:tcBorders>
              <w:top w:val="outset" w:sz="6" w:space="0" w:color="auto"/>
              <w:left w:val="outset" w:sz="6" w:space="0" w:color="auto"/>
              <w:bottom w:val="single" w:sz="8" w:space="0" w:color="auto"/>
              <w:right w:val="single" w:sz="8" w:space="0" w:color="auto"/>
            </w:tcBorders>
            <w:shd w:val="clear" w:color="auto" w:fill="FFFFFF"/>
            <w:tcMar>
              <w:top w:w="75" w:type="dxa"/>
              <w:left w:w="75" w:type="dxa"/>
              <w:bottom w:w="75" w:type="dxa"/>
              <w:right w:w="75" w:type="dxa"/>
            </w:tcMar>
            <w:hideMark/>
          </w:tcPr>
          <w:p w14:paraId="0A55B61C"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Noteikumu projekts</w:t>
            </w:r>
          </w:p>
          <w:p w14:paraId="15380E24"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Pielikuma saturu skatīt dokumentā</w:t>
            </w:r>
          </w:p>
        </w:tc>
        <w:tc>
          <w:tcPr>
            <w:tcW w:w="6375" w:type="dxa"/>
            <w:tcBorders>
              <w:top w:val="outset" w:sz="6" w:space="0" w:color="auto"/>
              <w:left w:val="outset" w:sz="6" w:space="0" w:color="auto"/>
              <w:bottom w:val="single" w:sz="8" w:space="0" w:color="auto"/>
              <w:right w:val="single" w:sz="8" w:space="0" w:color="auto"/>
            </w:tcBorders>
            <w:shd w:val="clear" w:color="auto" w:fill="FFFFFF"/>
            <w:tcMar>
              <w:top w:w="75" w:type="dxa"/>
              <w:left w:w="75" w:type="dxa"/>
              <w:bottom w:w="75" w:type="dxa"/>
              <w:right w:w="75" w:type="dxa"/>
            </w:tcMar>
            <w:hideMark/>
          </w:tcPr>
          <w:p w14:paraId="228336DF"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Priekšlikums</w:t>
            </w:r>
          </w:p>
          <w:p w14:paraId="1EDCE0E8"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Lūdzam 2.2.3. punktā "+" aizvietot ar "vai". RFID + PIN</w:t>
            </w:r>
            <w:proofErr w:type="gramStart"/>
            <w:r>
              <w:rPr>
                <w:rFonts w:ascii="Times New Roman" w:eastAsia="Times New Roman" w:hAnsi="Times New Roman" w:cs="Times New Roman"/>
                <w:color w:val="000000"/>
                <w:sz w:val="28"/>
                <w:szCs w:val="28"/>
              </w:rPr>
              <w:t xml:space="preserve"> darbojas</w:t>
            </w:r>
            <w:proofErr w:type="gramEnd"/>
            <w:r>
              <w:rPr>
                <w:rFonts w:ascii="Times New Roman" w:eastAsia="Times New Roman" w:hAnsi="Times New Roman" w:cs="Times New Roman"/>
                <w:color w:val="000000"/>
                <w:sz w:val="28"/>
                <w:szCs w:val="28"/>
              </w:rPr>
              <w:t xml:space="preserve"> kā divu faktoru kombinācija, kurai kā trešais obligātais drošības elements kalpo praksē sistēmiskā kontrole (piemēram, piekļuves laika ierobežojumi, ģeogrāfiskā ierobežošana, fiziskā apsardze vai sistēmas sasaiste ar lietotāja individuālo profilu). Augstas drošības zonās, īpaši krīzes situācijās (piemēram, tehniskas kļūmes, ugunsgrēka draudi vai nepieciešamība ātri piekļūt dzesēšanas/elektrosistēmām), biometrijas iekārtas mēdz būt neuzticamas.</w:t>
            </w:r>
          </w:p>
          <w:p w14:paraId="1AACDA3B"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Piedāvātā redakcija</w:t>
            </w:r>
          </w:p>
        </w:tc>
      </w:tr>
      <w:tr w:rsidR="00EF1B9D" w14:paraId="32F3BA67" w14:textId="77777777" w:rsidTr="00EF1B9D">
        <w:trPr>
          <w:trHeight w:val="4845"/>
        </w:trPr>
        <w:tc>
          <w:tcPr>
            <w:tcW w:w="675" w:type="dxa"/>
            <w:tcBorders>
              <w:top w:val="outset" w:sz="6" w:space="0" w:color="auto"/>
              <w:left w:val="single" w:sz="8" w:space="0" w:color="auto"/>
              <w:bottom w:val="single" w:sz="8" w:space="0" w:color="auto"/>
              <w:right w:val="single" w:sz="8" w:space="0" w:color="auto"/>
            </w:tcBorders>
            <w:shd w:val="clear" w:color="auto" w:fill="FFFFFF"/>
            <w:tcMar>
              <w:top w:w="75" w:type="dxa"/>
              <w:left w:w="75" w:type="dxa"/>
              <w:bottom w:w="75" w:type="dxa"/>
              <w:right w:w="75" w:type="dxa"/>
            </w:tcMar>
            <w:hideMark/>
          </w:tcPr>
          <w:p w14:paraId="5DA5D496"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w:t>
            </w:r>
          </w:p>
        </w:tc>
        <w:tc>
          <w:tcPr>
            <w:tcW w:w="4050" w:type="dxa"/>
            <w:tcBorders>
              <w:top w:val="outset" w:sz="6" w:space="0" w:color="auto"/>
              <w:left w:val="outset" w:sz="6" w:space="0" w:color="auto"/>
              <w:bottom w:val="single" w:sz="8" w:space="0" w:color="auto"/>
              <w:right w:val="single" w:sz="8" w:space="0" w:color="auto"/>
            </w:tcBorders>
            <w:shd w:val="clear" w:color="auto" w:fill="FFFFFF"/>
            <w:tcMar>
              <w:top w:w="75" w:type="dxa"/>
              <w:left w:w="75" w:type="dxa"/>
              <w:bottom w:w="75" w:type="dxa"/>
              <w:right w:w="75" w:type="dxa"/>
            </w:tcMar>
            <w:hideMark/>
          </w:tcPr>
          <w:p w14:paraId="3DD9593B"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Noteikumu projekts</w:t>
            </w:r>
          </w:p>
          <w:p w14:paraId="564104FF"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Pielikuma saturu skatīt dokumentā</w:t>
            </w:r>
          </w:p>
        </w:tc>
        <w:tc>
          <w:tcPr>
            <w:tcW w:w="6375" w:type="dxa"/>
            <w:tcBorders>
              <w:top w:val="outset" w:sz="6" w:space="0" w:color="auto"/>
              <w:left w:val="outset" w:sz="6" w:space="0" w:color="auto"/>
              <w:bottom w:val="single" w:sz="8" w:space="0" w:color="auto"/>
              <w:right w:val="single" w:sz="8" w:space="0" w:color="auto"/>
            </w:tcBorders>
            <w:shd w:val="clear" w:color="auto" w:fill="FFFFFF"/>
            <w:tcMar>
              <w:top w:w="75" w:type="dxa"/>
              <w:left w:w="75" w:type="dxa"/>
              <w:bottom w:w="75" w:type="dxa"/>
              <w:right w:w="75" w:type="dxa"/>
            </w:tcMar>
            <w:hideMark/>
          </w:tcPr>
          <w:p w14:paraId="17699F4E"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Priekšlikums</w:t>
            </w:r>
          </w:p>
          <w:p w14:paraId="4A111FB1"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Lūdzam 1.1. un 3.2. punktā noteikt regularitāti "ne retāk kā reizi gadā". Apmācības visiem darbiniekiem reizi sešos mēnešos par krīžu vadību, datu aizsardzību un infrastruktūras nepārtrauktību rada pārmērīgu slogu uz subjektu. </w:t>
            </w:r>
            <w:proofErr w:type="gramStart"/>
            <w:r>
              <w:rPr>
                <w:rFonts w:ascii="Times New Roman" w:eastAsia="Times New Roman" w:hAnsi="Times New Roman" w:cs="Times New Roman"/>
                <w:color w:val="000000"/>
                <w:sz w:val="28"/>
                <w:szCs w:val="28"/>
              </w:rPr>
              <w:t>Bez tam</w:t>
            </w:r>
            <w:proofErr w:type="gramEnd"/>
            <w:r>
              <w:rPr>
                <w:rFonts w:ascii="Times New Roman" w:eastAsia="Times New Roman" w:hAnsi="Times New Roman" w:cs="Times New Roman"/>
                <w:color w:val="000000"/>
                <w:sz w:val="28"/>
                <w:szCs w:val="28"/>
              </w:rPr>
              <w:t xml:space="preserve"> uzskatām, ka apmācībām un testēšanai ir jābūt balstītai uz mērķiem un sasniedzamo rezultātu, nevis skaitlisku regularitāti</w:t>
            </w:r>
          </w:p>
          <w:p w14:paraId="0DF9B786"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p w14:paraId="40024A93" w14:textId="77777777" w:rsidR="00EF1B9D" w:rsidRDefault="00EF1B9D">
            <w:pPr>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Piedāvātā redakcija</w:t>
            </w:r>
          </w:p>
        </w:tc>
      </w:tr>
    </w:tbl>
    <w:p w14:paraId="4B42C275" w14:textId="77777777" w:rsidR="00EF1B9D" w:rsidRDefault="00EF1B9D" w:rsidP="00EF1B9D">
      <w:pPr>
        <w:rPr>
          <w:rFonts w:ascii="Times New Roman" w:eastAsia="Times New Roman" w:hAnsi="Times New Roman" w:cs="Times New Roman"/>
          <w:color w:val="000000"/>
          <w:sz w:val="28"/>
          <w:szCs w:val="28"/>
        </w:rPr>
      </w:pPr>
    </w:p>
    <w:p w14:paraId="797FA8AC" w14:textId="77777777" w:rsidR="002A0642" w:rsidRDefault="002A0642"/>
    <w:sectPr w:rsidR="002A064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B9D"/>
    <w:rsid w:val="002A0642"/>
    <w:rsid w:val="00633882"/>
    <w:rsid w:val="00753E96"/>
    <w:rsid w:val="00BB7383"/>
    <w:rsid w:val="00BC489E"/>
    <w:rsid w:val="00EF1B9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2928C"/>
  <w15:chartTrackingRefBased/>
  <w15:docId w15:val="{282BA091-2CAD-478B-B09B-DB72A0837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B9D"/>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6758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3559</Words>
  <Characters>2029</Characters>
  <Application>Microsoft Office Word</Application>
  <DocSecurity>0</DocSecurity>
  <Lines>16</Lines>
  <Paragraphs>11</Paragraphs>
  <ScaleCrop>false</ScaleCrop>
  <Company/>
  <LinksUpToDate>false</LinksUpToDate>
  <CharactersWithSpaces>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Mārtužs</dc:creator>
  <cp:keywords/>
  <dc:description/>
  <cp:lastModifiedBy>Jānis Mārtužs</cp:lastModifiedBy>
  <cp:revision>1</cp:revision>
  <dcterms:created xsi:type="dcterms:W3CDTF">2026-07-03T18:14:00Z</dcterms:created>
  <dcterms:modified xsi:type="dcterms:W3CDTF">2026-07-03T18:16:00Z</dcterms:modified>
</cp:coreProperties>
</file>