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12. septembra noteikumos Nr. 545 "Noteikumi par institūciju sadarbību bērnu tiesību aizsardzībā"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11.07.2024.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11.07.2024.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