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novērtēšanas sistēmas pilnveide pilngadīgām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15.06.2026.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15.06.2026.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