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zvērinātu revidentu pretendentu apmācībām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zvērinātu revidentu pretendentu apmācībām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Revīzijas pakalpojumu likumā attiecībā uz zvērinātu revidentu pretendentu apmācībām stāsies spēkā 2024. gada 17. oktobrī un saskaņā ar likuma pārejas noteikumu 25. punktu pretendentiem, kas 2024. gadā kārto zvērinātu revidentu kvalifikācijas eksāmenus, netiek piemērotas prasības attiecībā uz obligātajām apmācībām kvalifikācijas eksāmenu priekšmetos, aicinām noteikt, ka noteikumu projekts stājas spēkā 2025. gada 1. janvārī. Proti, ja nav paredzēts, ka šie noteikumi tiks piemēroti 2024. gadā, tad, lai normu piemērotājam būtu skaidrs, no kura brīža jaunais regulējums ir spēkā un piemērojams, būtu nepieciešams norādīt, ka tas stājas spēkā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5.4. apakšsadaļu, salāgojot noteikumu projekta anotācijā un likumprojekta "Grozījumi Revīzijas pakalpojumu likumā" (23-TA-3278) anotācijā sniegto informāciju par minētās direktīvas prasību pārņemšanu. Proti, attiecībā uz vienu un to pašu Eiropas Parlamenta un Padomes 2022. gada 14. decembra direktīvas (ES) 2022/2464, ar ko attiecībā uz korporatīvo ilgtspējas ziņu sniegšanu groza Regulu (ES) Nr. 537/2014, Direktīvu 2004/109/EK, Direktīvu 2006/43/EK un Direktīvu 2013/34/ES tiesību normu pārņemšanu lūdzam norādīt saskaņotu informāciju, nodrošinot savstarpēji korektu un atbilstīgu tiesību normu sistēmu un tās izpratni, kā arī izvairoties no tā, ka kāda direktīvas norma netiek pārņemta vai tiek pārņemta nepilnīgi.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09.10.2024.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09.10.2024.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Atzinumi_24-TA-645.docx</dc:title>
</cp:coreProperties>
</file>

<file path=docProps/custom.xml><?xml version="1.0" encoding="utf-8"?>
<Properties xmlns="http://schemas.openxmlformats.org/officeDocument/2006/custom-properties" xmlns:vt="http://schemas.openxmlformats.org/officeDocument/2006/docPropsVTypes"/>
</file>