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Būvniecības koledža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ģimnāzijas direktoram, direktora vietniekam un vispārējās vidējās izglītības pedagogam nosaka piemaksu 10 procentu apmērā no mēnešalgas. Tehnikuma un mākslu izglītības kompetences centra pedagogam, izņemot interešu izglītības programmas pedagogam, nosaka piemaksu 10 procentu apmērā no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20. februāra noteikumu Nr. 104 „Rīgas Būvniecības koledžas nolikums” 7.8. apakšpunktu Rīgas Būvniecības koledžas (turpmāk - Koledža) uzdevums ir veikt metodiskā darba virsvadību Izglītības un zinātnes ministrijas noteiktajās jomās un atbilstoši noteiktajiem uzdevumiem. Līdz ar to metodiskā darba virsvadība Koledžai nav fakultatīva vai tikai iekšēji organizatoriska aktivitāte, bet gan ārējā normatīvajā aktā noteikts valsts dibinātas izglītības iestādes uzdevums, kura izpilde objektīvi prasa papildu darba ieguldījumu. Ņemot vērā, ka šobrīd apspriešanā esošajā Ministru kabineta noteikumu projektā (turpmāk - projekts) par pedagogu darba samaksas regulējumu, ir atstāts iepriekšējais princips, ka  projekta 41. punkts paredz 10% piemaksu tehnikumu pedagogiem, bet koledžu pedagogiem šāda piemaksa netiek paredzēta, izņemot Rīgas Tehniskās koledžas pedagogus (noteikumu projekta 50.punkts), iebilstam pret šādu nevienlīdzību un lūdzam to nekavējoties risināt. Konkrētajā gadījumā Koledža nesaskata objektīvu pamatu tam, kādēļ Koledža, kurai normatīvajos aktos uzlikts pienākums veikt metodiskā darba virsvadību Izglītības un zinātnes ministrijas noteiktajās jomās, būtu izslēdzama no piemaksas regulējuma, ja līdzvērtīgu funkciju izpilde citās profesionālās izglītības iestādēs vai citā koledžā tiek atzīta par pamatu papildu atlīdzības paredzēšanai.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Aizstāvot visu koledžu/tehnikumu intereses, papildus visam, uzskatām,  ka tikai formāla Rīgas Būvniecības koledžas iekļaušana Projekta 50. punktā kā vēl viena individuāli nosaukta izņēmuma subjekta daļēji novērstu koledžas pedagogu nevienlīdzīgo situāciju, tomēr pilnībā neatrisinātu problēmu pēc būtības. Tiesiski korektāks un ilgtspējīgāks risinājums būtu noteikt vispārīgu un objektīvu kritēriju, ka Projekta 41. punktā minētā 10 procentu piemaksa piemērojama visām valsts dibinātām profesionālās izglītības iestādēm un koledžām, kuru pedagogi īsteno arodizglītības vai profesionālās vidējās izglītības programmas un kuru iestādei ar normatīvo aktu vai Izglītības un zinātnes ministrijas lēmumu ir noteikta metodiskā darba virsvadības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Koledža, izsakot iebildumu par Projektā esošo nepilnīgo un nevienlīdzīgo piemaksas regulējumu, lūdz precizēt un papildināt Projekta regulējumu tā, lai 10 procentu piemaksa būtu piemērojama nevis kā individuāls izņēmums vienai vai vairākām atsevišķi nosauktām iestādēm, bet gan pēc objektīva un vienlīdzīgi piemērojama kritērija – metodiskā darba virsvadības funkcijas noteikšanas un faktiskas izpildes profesionālās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vienu no iespējamiem redakcionāliem risinājumiem Koledža ierosina Projekta 50. punktu izteikt šādā redakcijā: „Šo noteikumu 41. punktā minēto piemaksu 10 procentu apmērā no mēnešalgas nosaka arī koledžu pedagogiem, kuri īsteno profesionālās vidējās izglītības programmas un kuru izglītības iestādei normatīvajos aktos vai Izglītības un zinātnes ministrijas noteiktajā kārtībā ir uzdots veikt metodiskā darba virsvadību, izņemot pedagogus, kuri īsteno īsā cikla profesionālās augstākās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izvēle tomēr paliek, saglabājot individuāli nosauktu iestāžu modeli, Rīgas Būvniecības koledža lūdz vismaz papildināt Projekta 50. punktu, tieši ietverot arī Rīgas Būvniecības koledžu, proti, paredzot, ka šo noteikumu 41. punktā minēto piemaksu 10 procentu apmērā no mēnešalgas nosaka arī Rīgas Tehniskās koledžas un Rīgas Būvniecības koledžas pedagogiem, kuri īsteno profesionālās vidējās izglītības programmas, izņemot pedagogus, kuri īsteno īsā cikla profesionālās augstākās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pilnveidoto pedagogu darba samaksas regulējumu tiktu nodrošināts tiesiskās vienlīdzības princips, veiktajam darbam atbilstoša samaksa un vienota pieeja visām profesionālās izglītības iestādēm un koledžām, kurām uzdots nodrošināt metodiskā darba virsvadību.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Grinbergs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14.07.2026.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14.07.2026.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