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Tehniskās universitātes Nekustamo īpašumu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 panta piekto daļu un 42. panta 2.</w:t>
            </w:r>
            <w:r w:rsidR="00000000" w:rsidRPr="00000000" w:rsidDel="00000000">
              <w:rPr>
                <w:vertAlign w:val="superscript"/>
                <w:rtl w:val="0"/>
              </w:rPr>
              <w:t xml:space="preserve">4</w:t>
            </w:r>
            <w:r w:rsidR="00000000" w:rsidRPr="00000000" w:rsidDel="00000000">
              <w:rPr>
                <w:rtl w:val="0"/>
              </w:rPr>
              <w:t xml:space="preserve"> daļu atļaut pārdot izsolē šā rīkojuma pielikumā minētos nekustamos īpašumus un pēc to atsavināšanas iegūtos finanšu līdzekļus novirzīt Rīgas Tehniskās universitātes studiju un zinātnes infrastruktūras - studentu pilsētas Ķīpsalā - attīstībai, tajā skaitā kredītsaistību dzēšanai.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(sk., izziņas 3. punktu) precizēts rīkojuma projekta 2. un 4. punkts un anotācija, norādot, ka visi ieņēmumi no rīkojuma projekta pielikumā minēto nekustamo īpašumu atsavināšanas pēc Ministru kabineta 2018. gada 10. aprīļa noteikumu Nr.208 “Valsts augstskolu nekustamā īpašuma attīstības plāna sagatavošanas un valsts augstskolas bez atlīdzības nodotā valsts nekustamā īpašuma atsavināšanas kārtība” 13. punktā noteikto atsavināšanas izdevumu segšanas tiek ieskaitīti RTU budžetā un pilnā apmērā tiek novirzīti RTU studiju un zinātnes infrastruktūras - </w:t>
            </w:r>
            <w:r w:rsidR="00000000" w:rsidRPr="00000000" w:rsidDel="00000000">
              <w:rPr>
                <w:u w:val="single"/>
                <w:rtl w:val="0"/>
              </w:rPr>
              <w:t xml:space="preserve">studentu pilsētas Ķīpsalā </w:t>
            </w:r>
            <w:r w:rsidR="00000000" w:rsidRPr="00000000" w:rsidDel="00000000">
              <w:rPr>
                <w:rtl w:val="0"/>
              </w:rPr>
              <w:t xml:space="preserve">- attīstībai, tajā skaitā kredītsaistību dzēšanai. Vēršam uzmanību, ka Finanšu ministrijas iebildums </w:t>
            </w:r>
            <w:r w:rsidR="00000000" w:rsidRPr="00000000" w:rsidDel="00000000">
              <w:rPr>
                <w:u w:val="single"/>
                <w:rtl w:val="0"/>
              </w:rPr>
              <w:t xml:space="preserve">ņemts vērā daļēji,</w:t>
            </w:r>
            <w:r w:rsidR="00000000" w:rsidRPr="00000000" w:rsidDel="00000000">
              <w:rPr>
                <w:rtl w:val="0"/>
              </w:rPr>
              <w:t xml:space="preserve"> jo atbilstoši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daļai un nodibinātai analoģisku rīkojuma projektu izstrādes praksei, precizētā rīkojuma projekta 2. un 4. punktā </w:t>
            </w:r>
            <w:r w:rsidR="00000000" w:rsidRPr="00000000" w:rsidDel="00000000">
              <w:rPr>
                <w:u w:val="single"/>
                <w:rtl w:val="0"/>
              </w:rPr>
              <w:t xml:space="preserve">nav norādīts</w:t>
            </w:r>
            <w:r w:rsidR="00000000" w:rsidRPr="00000000" w:rsidDel="00000000">
              <w:rPr>
                <w:rtl w:val="0"/>
              </w:rPr>
              <w:t xml:space="preserve">, kura </w:t>
            </w:r>
            <w:r w:rsidR="00000000" w:rsidRPr="00000000" w:rsidDel="00000000">
              <w:rPr>
                <w:u w:val="single"/>
                <w:rtl w:val="0"/>
              </w:rPr>
              <w:t xml:space="preserve">nekustamā īpašuma</w:t>
            </w:r>
            <w:r w:rsidR="00000000" w:rsidRPr="00000000" w:rsidDel="00000000">
              <w:rPr>
                <w:rtl w:val="0"/>
              </w:rPr>
              <w:t xml:space="preserve"> un ar to saistītās infrastruktūras attīstībai ir piešķirami atsavināšanas rezultātā iegūtie līdzekļi. Līdz ar to aicinām precizēt rīkojuma projektu, norādot </w:t>
            </w:r>
            <w:r w:rsidR="00000000" w:rsidRPr="00000000" w:rsidDel="00000000">
              <w:rPr>
                <w:u w:val="single"/>
                <w:rtl w:val="0"/>
              </w:rPr>
              <w:t xml:space="preserve">konkrētus nekustamos īpašumus</w:t>
            </w:r>
            <w:r w:rsidR="00000000" w:rsidRPr="00000000" w:rsidDel="00000000">
              <w:rPr>
                <w:rtl w:val="0"/>
              </w:rPr>
              <w:t xml:space="preserve">, kuros paredzēts ieguldīt no rīkojuma pielikumā minēto nekustamo īpašumu atsavināšanas iegūtos finanšu līdzekļus, sk., piemēram, Ministru kabineta 2024.gada 20. februāra rīkojuma Nr.128 "Par Rīgas Stradiņa universitātes nekustamā īpašuma attīstības plānu 2023.–2028. gadam"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Tehniskajai universitātei pirms šā rīkojuma pielikuma 1. un 7. punktā minēto nekustamo īpašumu atsavināšanas veikt Ministru kabineta 2013. gada 9. decembra rīkojuma Nr. 609 "Par valsts nekustamo īpašumu nodošanu Rīgas Tehniskās universitātes īpašumā" 4., 7.2. un 7.4. punktā dotos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ietvert skaidrojumu, kāpēc Rīgas Tehniskā universitāte kopš 2013. gada nav izpildījusi Ministru kabineta 2013. gada 9.decembra rīkojuma Nr.609 "Par valsts nekustamo īpašumu nodošanu Rīgas Tehniskās universitātes īpašumā" 4. punktā, 7.2. un 7.4. apakšpunktā dotos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(sk., izziņas 6. punktu) </w:t>
            </w:r>
            <w:r w:rsidR="00000000" w:rsidRPr="00000000" w:rsidDel="00000000">
              <w:rPr>
                <w:b w:val="1"/>
                <w:rtl w:val="0"/>
              </w:rPr>
              <w:t xml:space="preserve">"Risinājuma apraksta" </w:t>
            </w:r>
            <w:r w:rsidR="00000000" w:rsidRPr="00000000" w:rsidDel="00000000">
              <w:rPr>
                <w:rtl w:val="0"/>
              </w:rPr>
              <w:t xml:space="preserve">2. punktā norādīts, ka RTU ir noslēgusi īstermiņa īres un nomas līgumus, kurus RTU ir tiesības un RTU plāno vienpusēji izbeigt. Spēkā esošie nomas un īres līgumi: Nr.897 ar SIA “Rīgas Audits”; Nr.0A500-2-e/24 ar SIA “Datapark"; Nr.1691 ar sabiedrību ar ierobežotu atbildību “AM Aktivi”; Nr.01J03-2-e/27 ar fizisku personu; Nr.01J03-2-e/26 ar fizisku personu un Nr.2016/1-1 ar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Nr.606 "Ministru kabineta kārtības rullis"" 44. punktu minētos nomas līgumus pievienot Tiesību akta lietai.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16.09.2024.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24-TA-1364</w:t>
    </w:r>
    <w:r>
      <w:br/>
    </w:r>
    <w:r w:rsidR="00000000" w:rsidRPr="00000000" w:rsidDel="00000000">
      <w:rPr>
        <w:rtl w:val="0"/>
      </w:rPr>
      <w:t xml:space="preserve">Izdrukāts 16.09.2024.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Atzinumi_24-TA-1364.docx</dc:title>
</cp:coreProperties>
</file>

<file path=docProps/custom.xml><?xml version="1.0" encoding="utf-8"?>
<Properties xmlns="http://schemas.openxmlformats.org/officeDocument/2006/custom-properties" xmlns:vt="http://schemas.openxmlformats.org/officeDocument/2006/docPropsVTypes"/>
</file>