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 sadaļā tiek atspoguļota ietekme uz sabiedrības mērķa grupām. Savukārt anotācijas 7. sadaļā ir norādāma informācija par tiesību akta projekta izpildes nodrošināšanu un tās ietekmi uz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informāciju, kas atspoguļota anotācijas 2.1. apakšpunktā par valsts institūcijām, norādīt anotācijas 7.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un 11. punktā ir noteikti informācijas sniegšanas pienākumi, līdz ar ko, lūdzu izvērtēt, vai minētie pienākumi ir attiecināmi uz noteikumu projektā noteiktajām attiecināmajām izmaksām. Ja minētie informācijas sniegšanas pienākumi nav attiecināmi uz noteikumos noteiktajām attiecināmajām izmaksām, lūdzu veikt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