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Ministru kabinets saskaņo ar pašvaldībām jautājumus, kas skar pašvaldību intereses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likumprojektus un Ministru kabineta noteikumu projektus, kuri attiecas uz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apakšpunktā minēto tiesību aktu sagatavošana un saskaņošana, tai skaitā saskaņošana ar Latvijas Pašvaldību savienību, atbilstoši Ministru kabineta 2021. gada 7. septembra noteikumu Nr. 606 “Ministru kabineta kārtības rullis” (turpmāk – Ministru kabineta kārtības rullis) regulējumam notiek Vienotajā tiesību aktu projektu izstrādes un saskaņošanas portālā (turpmāk – TAP portāls). Saskaņā ar Ministru kabineta kārtības ruļļa 51. punktu ministrija sagatavotos tiesību aktu projektus, tai skaitā projekta 1.1. apakšpunktā minētos likumprojektus un Ministru kabineta noteikumu projektus, novirza saskaņošanai TAP portālā. Atbilstoši Ministru kabineta kārtības ruļļa 52.3. apakšpunktam atzinumu par tiesību akta projektu nepieciešams saņemt arī no Latvijas Pašvaldību savienības, ja projektu atbilstoši pašvaldību darbību regulējošam likumam nepieciešams saskaņot ar pašvaldībām. Ievērojot minēto, aicinām precizēt projektu, ietverot tajā norādi, ka projekta 1.1. apakšpunktā minēto jautājumu saskaņošana notiek Ministru kabineta kārtības rullī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kārtējā saimnieciskajā gadā pašvaldībām piešķiramo dotāciju un mērķdotāciju apmērus;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 apakšpunkta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kārtējā saimnieciskajā gadā pašvaldībām piešķiramo valsts budžeta dotāciju un mērķdotāciju apmērus;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kabinetu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noteikto jautājumu saskaņošanas procesā pārstāv attiecīgās nozares ministrs vai viņa pilnvarota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 Ministru kabineta 2009. gada 3. februāra noteikumu Nr. 108 “Normatīvo aktu projektu sagatavošanas noteikumi” 3.2. apakšpunktu normatīvā akta projektā neietver normas, kas dublē augstāka spēka normatīvā akta tiesību normās ietverto normatīvo regulējumu. Vēršama uzmanība, ka projekta 2. punktā ietvertais regulējums ir jau noteikts Pašvaldību likuma 82. panta trešajā daļā. Ievērojot minēto, precizēt projektu, novēršot Pašvaldību likumā ietvertā tiesiskā regulējuma dublēšanu.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pretrunīgas informācijas iekļaušanu anotācijā (ex-ante), jo tās 6. punktā ir norādīts, ka sabiedrības līdzdalība uz šo noteikumu projektu neattiecas, bet vienlaicīgi ir atzīme "jā", kas papildināta ar skaidrojumu, kāpēc sabiedrības līdzdalība nav bijusi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6. punktā skaidrojums par to, ka sabiedrības līdzdalība nav bijusi nepieciešama, atkārtojas divreiz, izskatīt attiecīgās informācijas iekļaušanu tikai vienreiz atbilstošajā anotācijas sadaļas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6.1. apakšpunktā projekta izstrādē iesaitītās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7.1. apakšpunktā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03.07.2023.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23-TA-922</w:t>
    </w:r>
    <w:r>
      <w:br/>
    </w:r>
    <w:r w:rsidR="00000000" w:rsidRPr="00000000" w:rsidDel="00000000">
      <w:rPr>
        <w:rtl w:val="0"/>
      </w:rPr>
      <w:t xml:space="preserve">Izdrukāts 03.07.2023.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Atzinumi_23-TA-922.docx</dc:title>
</cp:coreProperties>
</file>

<file path=docProps/custom.xml><?xml version="1.0" encoding="utf-8"?>
<Properties xmlns="http://schemas.openxmlformats.org/officeDocument/2006/custom-properties" xmlns:vt="http://schemas.openxmlformats.org/officeDocument/2006/docPropsVTypes"/>
</file>