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25. oktobra noteikumos Nr. 803 "Noteikumi par zāļu cenu veidošanas principiem"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biedrība iebilst pret piedāvātā cenu modeļa korekcijas summu, kas kopā ar maksu par farmaceita pakalpojumu (maksu par recepti) nespēj nodrošināt kvalitatīvas farmaceitiskās aprūpes veikšanu. Mūsuprāt esošais modelis rada riskus individuālas aptiekas pastāvēšanai un tirgus konkurencei aptieku vidū, ko arī detalizēti esam norādījuši Veselības ministrijai 05.04.2024.vēstulē nr.05/04/2024.  Uzskatām, ka piedāvātais uzcenojumu modelis radīs papildus spiedienu uz bezrecepšu zāļu un uztura bagātinātāju pārdošanas veicināšanu aptiekās un mazinās farmaceita kā konsultanta lomu, vienlaikus pasliktinās pacientu zāļu apgādi mazapdzīvotās vietās. Iebilstam arī pret to, ka nav atrunāta korekcijas summas indeksācijas process atbilstoši ekonomiskajai situācijai valstī. Vienlaikus nav izpildīts Veselības ministrijas solījums, ka aptiekas kļūst neatkarīgas no piegādātājiem.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noteikt atbilstošu samaksu par zāļu iepakojumu un aprūpes veikšanu, kas būtu adekvāts aptiekas un farmaceita pakalpojumam.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Ritene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Cenu, par kādu aptieka pārdod bezrecepšu un nereģistrētas zāles (turpmāk - bezrecepšu un nereģistrētu zāļu aptiekas cena), veido, pie cenas, par kādu aptieka iepērk bezrecepšu un nereģistrētas zāles no zāļu ražotāja vai zāļu lieltirgotavas, neskaitot pievienotās vērtības nodokli (turpmāk - iepirkuma cena), pieskaitot korekcijas summu un pievienotās vērtības nodokļa vērtību. Korekcijas summu nosaka, pamatojoties uz iepirkuma cenu (</w:t>
            </w:r>
            <w:r w:rsidR="00000000" w:rsidRPr="00000000" w:rsidDel="00000000">
              <w:rPr>
                <w:rtl w:val="0"/>
              </w:rPr>
              <w:t xml:space="preserve">2.</w:t>
            </w:r>
            <w:r w:rsidR="00000000" w:rsidRPr="00000000" w:rsidDel="00000000">
              <w:rPr>
                <w:rtl w:val="0"/>
              </w:rPr>
              <w:t xml:space="preserve">pielikums</w:t>
            </w:r>
            <w:r w:rsidR="00000000" w:rsidRPr="00000000" w:rsidDel="00000000">
              <w:rPr>
                <w:rtl w:val="0"/>
              </w:rPr>
              <w:t xml:space="preserve">). Lai noteiktu bezrecepšu un nereģistrētu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BNZAC = IC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BNZAC - bezrecepšu un nereģistrētu zāļu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biedrība nesaskaņo 13.punktu, jo ir būtiski mainījusies cenas veidošanas formula vai ieviesusies kļūda bezrecepšu zāļu un nereģistrēto zāļu cenu veidošanas formulā. IC ir jāreizina ar korekcijas koeficientu un jāpieskaita korekcijas summu atbilstoši 2.pielikumam.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noteiktu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AC = IC x n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AC -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Ritene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Cenu, par kādu aptieka pārdod recepšu zāles un zāles kompensācijas sistēmas ietvaros, tai skaitā kompensējamās nereģistrētās zāles (turpmāk - recepšu zāļu aptiekas cena), veido, pie cenas, par kādu aptieka iepērk recepšu zāles un zāles kompensācijas sistēmas ietvaros no zāļu ražotāja vai zāļu lieltirgotavas, neskaitot pievienotās vērtības nodokli (turpmāk - iepirkuma cena), pieskaitot korekcijas summu un pievienotās vērtības nodokļa vērtību. Korekcijas summu nosaka, pamatojoties uz iepirkuma cenu (2.</w:t>
            </w:r>
            <w:r w:rsidR="00000000" w:rsidRPr="00000000" w:rsidDel="00000000">
              <w:rPr>
                <w:vertAlign w:val="superscript"/>
                <w:rtl w:val="0"/>
              </w:rPr>
              <w:t xml:space="preserve">1</w:t>
            </w:r>
            <w:r w:rsidR="00000000" w:rsidRPr="00000000" w:rsidDel="00000000">
              <w:rPr>
                <w:rtl w:val="0"/>
              </w:rPr>
              <w:t xml:space="preserve"> pielikums). Lai noteiktu recepšu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IC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biedrība iebilst pret piedāvātā cenu modeļa korekcijas summu, kas kopā ar maksu par farmaceita pakalpojumu (maksu par recepti) nespēj nodrošināt kvalitatīvas farmaceitiskās aprūpes veikšanu. Mūsuprāt esošais modelis rada riskus individuālas aptiekas pastāvēšanai un tirgus konkurencei aptieku vidū, ko arī detalizēti esam norādījuši Veselības ministrijai 05.04.2024.vēstulē nr.05/04/2024.  Uzskatām, ka piedāvātais uzcenojumu modelis radīs papildus spiedienu uz bezrecepšu zāļu un uztura bagātinātāju pārdošanas veicināšanu aptiekās un mazinās farmaceita kā konsultanta lomu. Iebilstam arī pret to, ka nav atrunāta korekcijas summas indeksācijas process atbilstoši ekonomiskajai situācijai valstī. Vienlaikus nav izpildīts Veselības ministrijas solījums, ka aptiekas kļūst neatkarīgas no piegādātājiem.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noteikt atbilstošu samaksu par zāļu iepakojumu un aprūpes veikšanu, kas būtu adekvāts aptiekas un farmaceita pakalpojumam.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noteikt atbilstošu samaksu par zāļu iepakojumu un aprūpes veikšanu, kas būtu adekvāts aptiekas un farmaceita pakalpojumam.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Ritene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Atbilstoši šo noteikumu </w:t>
            </w:r>
            <w:r w:rsidR="00000000" w:rsidRPr="00000000" w:rsidDel="00000000">
              <w:rPr>
                <w:rtl w:val="0"/>
              </w:rPr>
              <w:t xml:space="preserve">13.</w:t>
            </w:r>
            <w:r w:rsidR="00000000" w:rsidRPr="00000000" w:rsidDel="00000000">
              <w:rPr>
                <w:rtl w:val="0"/>
              </w:rPr>
              <w:t xml:space="preserve"> un 13.</w:t>
            </w:r>
            <w:r w:rsidR="00000000" w:rsidRPr="00000000" w:rsidDel="00000000">
              <w:rPr>
                <w:vertAlign w:val="superscript"/>
                <w:rtl w:val="0"/>
              </w:rPr>
              <w:t xml:space="preserve">1</w:t>
            </w:r>
            <w:r w:rsidR="00000000" w:rsidRPr="00000000" w:rsidDel="00000000">
              <w:rPr>
                <w:rtl w:val="0"/>
              </w:rPr>
              <w:t xml:space="preserve"> punktam veidotā aptiekas cena ir maksimāli pieļaujamā aptiekas cena neatkarīgi no zāļu izplatīšanas procesā iesaistīto aptieku skaita.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biedrība iebilsts - minētais regulējums var attiekties uz recepšu zālēm, bet tam nav pamata attiekties uz bezrecepšu un nereģistrētajām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Ritene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5</w:t>
            </w:r>
            <w:r w:rsidR="00000000" w:rsidRPr="00000000" w:rsidDel="00000000">
              <w:rPr>
                <w:rtl w:val="0"/>
              </w:rPr>
              <w:t xml:space="preserve"> Papildus zāļu cenai aptieka iekasē maksu par farmaceita pakalpojumu par recepti pie pirmreizējas izsniegšanas: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biedrība nesaskaņo un iebilst pret piedāvāto maksu par recepti un pret 17.5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formulējumu, norādot,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farmaceitiskā aprūpe ir jāveic katru reizi, kad pacients iegādājas savas zāles nevis tikai pirmreizējā zāļu iegādes reizē. Atbilstoši 23.03.2010. MK noteikumiem nr.288 Aptieku darbības noteikumi IV nodaļai Farmaceitiskā aprūpe, farmaceita pienākums ir katrā zāļu izsniegšanas reizē pacientu konsultēt par pareizu zāļu lietošanu, blakusparādībā, mijiedarbību, uzglabāšanu, utilizāciju, informēt par zāļu cenām, noformēt katru zāļu iepakojumu ar lietošanas uzlīmi. Pacientam zāles var būt izrakstītas arī uz vairākiem mēnešiem un atbilstoši farmaceitiskās aprūpes principiem, farmaceitam ikreiz  jāinformē par pareizu zāļu lietošanu. Mūsuprāt ir nesamērīgi novērtēts farmaceita darbs.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biedrība piedāvā pārskatīt maksu par farmaceitiskās aprūpes veikšanu un noteikt, ka samaksa tiek piemērota katrā farmaceitiskās aprūpes veikšanas epizodē, kas ir samērīgi un atbilstoši pakalpojuma sniegšanas biežumam.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formulēt 17.5 punktu sekojoši: Papildus zāļu cenai aptieka iekasē maksu par farmaceita pakalpojumu par recepti pie katras zāļu izsniegšanas: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Ritene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7</w:t>
            </w:r>
            <w:r w:rsidR="00000000" w:rsidRPr="00000000" w:rsidDel="00000000">
              <w:rPr>
                <w:rtl w:val="0"/>
              </w:rPr>
              <w:t xml:space="preserve"> Šo noteikumu 17.</w:t>
            </w:r>
            <w:r w:rsidR="00000000" w:rsidRPr="00000000" w:rsidDel="00000000">
              <w:rPr>
                <w:vertAlign w:val="superscript"/>
                <w:rtl w:val="0"/>
              </w:rPr>
              <w:t xml:space="preserve">5 </w:t>
            </w:r>
            <w:r w:rsidR="00000000" w:rsidRPr="00000000" w:rsidDel="00000000">
              <w:rPr>
                <w:rtl w:val="0"/>
              </w:rPr>
              <w:t xml:space="preserve">punktā minētajai maksai par farmaceita pakalpojumu ir piemērojams šāds atbrīvojums - par receptēm, kuras ir izrakstītas bērniem līdz 18 gadu vecumam un trūcīgām personām, patvēruma meklētājiem un Ukrainas civiliedzīvotāju atbalsta likumā noteiktajiem Ukrainas civiliedzīvotājiem maksu par farmaceita pakalpojumu sedz pilnībā no valsts budžeta līdzekļiem. Par receptēm, kuras izraksta personām, kuras nav pakalpojuma saņēmēja reģistrā, farmaceitiskā pakalpojuma maksu no valsts budžeta līdzekļiem nesedz.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biedrība iebilst pret 17.7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punktu,  jo tādejādi aptieka nesaņem samaksu par farmaceitiskās aprūpes veikšanu ……Par receptēm, kuras izrakstītas personām, kuras nav pakalpojuma saņēmēja reģistrā ….Vienlaikus aptiekai nav paredzētas tiesības iekasēt arī  receptes maksu par pakalpojuma sniegšanu. Mūsuprāt  nav ievērota konsekvence līdzīgās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17.7punktu izteikt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receptēm, kuras izraksta personām, kuras nav pakalpojuma saņēmēja reģistrā, farmaceitiskā pakalpojuma maksu no valsts budžeta līdzekļiem nesedz. Šajā gadījumā maksu par farmaceitiskās aprūpes sniegšanu klients sedz no saviem līdzekļiem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Ritene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26.06.2024. 12.20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26.06.2024. 12.20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Atzinumi_24-TA-1200.docx</dc:title>
</cp:coreProperties>
</file>

<file path=docProps/custom.xml><?xml version="1.0" encoding="utf-8"?>
<Properties xmlns="http://schemas.openxmlformats.org/officeDocument/2006/custom-properties" xmlns:vt="http://schemas.openxmlformats.org/officeDocument/2006/docPropsVTypes"/>
</file>