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Biedrību un nodibinājumu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attiecībā uz 3 amata vietām ir veikts pilns papildus līdzekļu nepieciešamais aprēķins, lūdzam papildus skaidrot vai minētās ir no jauna veidotas amata vietas vai arī tās ir restrukturizētas amata vietas. Vēršam uzmanību, ka restrukturizēto amata vietu gadījumā aprēķins ir jāveic par starpību starp pārveidojamo un jauno amata klasifikācijai atbilstošo mēnešalgu grupu, kā arī ņemot vērā esošos līdzekļus resturkturizējamajai amata vietai. Savukārt, ja minētās ir jaunas amata vietas, lūdzam norādīt no kuras iestādes tās tiek pārdalītas. Ja gadījumā minētais ir papildus finansējums esošajām amata vietām saistībā ar atlīdzības reformu, lūdzam norādīt to kā starpību starp esošo un papildus nepieciešamo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plāna "Pasākumu plāns noziedzīgi iegūtu līdzekļu legalizācijas, terorisma un proliferācijas finansēšanas novēršanai laikposmam no 2023. līdz 2025. gadam" (apstiprināts Ministru kabineta 2022.gada 13.decembra sēdē, protokols Nr.64 72.§)  5.pielikumā attiecībā uz Uzņēmumu reģistru nav norādīta informācija par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07.06.2023.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07.06.2023.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Atzinumi_21-TA-933.docx</dc:title>
</cp:coreProperties>
</file>

<file path=docProps/custom.xml><?xml version="1.0" encoding="utf-8"?>
<Properties xmlns="http://schemas.openxmlformats.org/officeDocument/2006/custom-properties" xmlns:vt="http://schemas.openxmlformats.org/officeDocument/2006/docPropsVTypes"/>
</file>