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7.2 un 7.3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Informācijas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informācijas sabiedrības pakalpojumu sniedzējam, kura rīcībā atrodas informācijas sabiedrības pakalpojuma lietotāja dati, ir pienākums izpildīt ārvalsts tiesību aizsardzības iestāžu pieprasījumu kriminālprocesa mērķim. Ministru kabinets nosaka informācijas sabiedrības pakalpojumu lietotāju identifikācijas datu nodošanas kārtību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iespēju tā pakalpojuma lietotājam sazināties savā starpā vai iespēju glabāt vai citādā veidā apstrādāt datus tā pakalpojuma lietotāja vārdā, kuriem pakalpojums tiek sniegts, ar noteikumu, ka datu glabāšana ir lietotājam sniegtā pakalpojuma pamatelements,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likumprojekta anotācijā detalizētāk skaidrot Ministru kabinetam noteiktā deleģējuma mērķi, proti, kādēļ šāds noteikumu projekts ir nepieciešams, kādēļ ir nepieciešams ārējs normatīvs akts un kādēļ informācijas nodošana kriminālprocesa vajadzībām nevar efektīvi īstenota bez šādas kārtības. Papildus tam, lūdzam anotācijā aprakstīt, kāds būs šo Ministru kabineta noteikumu saturs, proti, ko konkrēti šajos noteikumos ir paredzēts regulēt.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7.2 un 7.3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Informācijas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informācijas sabiedrības pakalpojumu sniedzējam, kura rīcībā atrodas informācijas sabiedrības pakalpojuma lietotāja dati, ir pienākums izpildīt ārvalsts tiesību aizsardzības iestāžu pieprasījumu kriminālprocesa mērķim. Ministru kabinets nosaka informācijas sabiedrības pakalpojumu lietotāju identifikācijas datu nodošanas kārtību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iespēju tā pakalpojuma lietotājam sazināties savā starpā vai iespēju glabāt vai citādā veidā apstrādāt datus tā pakalpojuma lietotāja vārdā, kuriem pakalpojums tiek sniegts, ar noteikumu, ka datu glabāšana ir lietotājam sniegtā pakalpojuma pamatelements,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tā nav politikas veidotājs krimināltiesību jomā un tai nav speciālo zināšanu attiecībā par to, kā tiek īstenota starptautiskā sadarbība un informācijas apmaiņa kriminālprocesā. Tā kā šī joma ir juridiski specifiska un cieši saistīta ar procesuālajām garantijām, jebkāds regulējums par informācijas nodošanu kriminālprocesā ir jāizstrādā tieši kriminālprocesa politikas veidotājam - Tieslietu ministrijai. Līdz ar to Ekonomikas ministrija nevar tikt noteikta kā atbildīgā iestāde, lai izstrādātu Ministru kabineta noteikumu projektu, nosakot pienākumu informācijas sabiedrības pakalpojumu sniedzējiem nodot lietotāju identifikācijas datus ārvalstu tiesību aizsardzības iestādēm kriminālprocesa mērķiem, kā arī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lemjot par minētās kārtības izstrādi nav izšķirošas nozīmes, kuras personas rīcībā ir konkrēta informācija, kas nepieciešama kriminālprocesa vajadzībām (vai persona ir informācijas sabiedrības pakalpojumu sniedzējs vai cita veida pakalpojumu sniedzējs, kura pakalpojuma izmantošanas rezultātā pakalpojuma sniedzēja rīcībā ir nonākusi informācija, kas būtu nepieciešama kriminālprocesa vajadzībām). Izšķiroša nozīme ir tam, ka regulējuma pamatā ir kriminālprocesa mērķi un principi, nevis informācijas glabātāja raksturojums. Līdz ar to arī regulējuma izstrādei jāvadās no kriminālprocesa principiem par kuriem (kā minēts iepriekš) Ekonomikas ministrijai nav speciālo 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identisks deleģējums ir ietverts likumprojektā "Grozījumi Elektronisko sakaru likumā" (25-TA-2565), norādot anotācijā, ka par Ministru kabineta noteikumu projekta izstrādi atbildīga ir Satiksmes ministrija. Ekonomikas ministrijas ieskatā nav lietderīgi uzdot diviem resoriem izstrādāt vienus noteikumus, tādā veidā radot neskaidrību par iestāžu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w:t>
            </w:r>
            <w:r w:rsidR="00000000" w:rsidRPr="00000000" w:rsidDel="00000000">
              <w:rPr>
                <w:u w:val="single"/>
                <w:rtl w:val="0"/>
              </w:rPr>
              <w:t xml:space="preserve">Ekonomikas ministrija lūdz paredzēt šī likumprojekta anotācijā un protokollēmumā, ka atbildīgā iestāde par minēto Ministru kabineta noteikumu projektu ir Tieslietu ministrija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26.11.2025.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26.11.2025.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