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marta noteikumos Nr. 155 "Kārtība, kādā valsts un pašvaldības finansē mācību līdzekļu iegādi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valsts augstskolas un privātajai izglītības iestādei, kas īsteno bērniem no piecu gadu vecuma pirmsskolas izglītības programmas, kā arī mazākumtautību valodas un kultūrvēstures interešu izglītības programmu īstenotājiem ir tiesības saņemt finansējumu mācību līdzekļu iegādei, ja izglītības iestādes vai to dibinātāji līdz iepriekšējā gada 5. septembrim ir ievadījuši un apstiprinājuši Valsts izglītības informācijas sistēmā (turpmāk – sistēma) informāciju par izglītojamo skaitu (pa klasēm (grupām) un attiecīgajām izglītības programmām) uz iepriekšējā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no punkta tiek izslēgtas vispārējās pamatizglītības programmas un vispārējās vidējās izglītības programmas (pirmajā teikumā aiz vārdiem "pirmsskolas izglītības programmas"). Vai tas nozīmē, ka šo programmu īstenotājiem finansējums mācību līdzekļu iegādei vairs nepienākas?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valsts augstskolas un privātajai izglītības iestādei, kas īsteno bērniem no piecu gadu vecuma pirmsskolas izglītības programmas, </w:t>
            </w:r>
            <w:r w:rsidR="00000000" w:rsidRPr="00000000" w:rsidDel="00000000">
              <w:rPr>
                <w:b w:val="1"/>
                <w:u w:val="single"/>
                <w:rtl w:val="0"/>
              </w:rPr>
              <w:t xml:space="preserve">vispārējās pamatizglītības programmas vai vispārējās vidējās izglītības programmas</w:t>
            </w:r>
            <w:r w:rsidR="00000000" w:rsidRPr="00000000" w:rsidDel="00000000">
              <w:rPr>
                <w:rtl w:val="0"/>
              </w:rPr>
              <w:t xml:space="preserve">, kā arī mazākumtautību valodas un kultūrvēstures interešu izglītības programmu īstenotājiem ir tiesības saņemt finansējumu mācību līdzekļu iegādei, ja izglītības iestādes vai to dibinātāji līdz iepriekšējā gada 5. septembrim ir ievadījuši un apstiprinājuši Valsts izglītības informācijas sistēmā (turpmāk – sistēma) informāciju par izglītojamo skaitu (pa klasēm (grupām) un attiecīgajām izglītības programmām) uz iepriekšējā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23-TA-1321</w:t>
    </w:r>
    <w:r>
      <w:br/>
    </w:r>
    <w:r w:rsidR="00000000" w:rsidRPr="00000000" w:rsidDel="00000000">
      <w:rPr>
        <w:rtl w:val="0"/>
      </w:rPr>
      <w:t xml:space="preserve">Izdrukāts 24.08.2023.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23-TA-1321</w:t>
    </w:r>
    <w:r>
      <w:br/>
    </w:r>
    <w:r w:rsidR="00000000" w:rsidRPr="00000000" w:rsidDel="00000000">
      <w:rPr>
        <w:rtl w:val="0"/>
      </w:rPr>
      <w:t xml:space="preserve">Izdrukāts 24.08.2023.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Atzinumi_23-TA-1321.docx</dc:title>
</cp:coreProperties>
</file>

<file path=docProps/custom.xml><?xml version="1.0" encoding="utf-8"?>
<Properties xmlns="http://schemas.openxmlformats.org/officeDocument/2006/custom-properties" xmlns:vt="http://schemas.openxmlformats.org/officeDocument/2006/docPropsVTypes"/>
</file>